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A5" w:rsidRDefault="00570C5A" w:rsidP="00570C5A">
      <w:pPr>
        <w:jc w:val="center"/>
      </w:pPr>
      <w:r>
        <w:rPr>
          <w:noProof/>
        </w:rPr>
        <w:drawing>
          <wp:inline distT="0" distB="0" distL="0" distR="0">
            <wp:extent cx="5076825" cy="3810000"/>
            <wp:effectExtent l="19050" t="0" r="9525" b="0"/>
            <wp:docPr id="1" name="Picture 1" descr="D:\Working data\Admin\My Videos\Desktop\an conment sys\MACHINE PIC\BATCHING PLANT\MaconsWet-Mix-PlantMWMP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ing data\Admin\My Videos\Desktop\an conment sys\MACHINE PIC\BATCHING PLANT\MaconsWet-Mix-PlantMWMP120.jpg"/>
                    <pic:cNvPicPr>
                      <a:picLocks noChangeAspect="1" noChangeArrowheads="1"/>
                    </pic:cNvPicPr>
                  </pic:nvPicPr>
                  <pic:blipFill>
                    <a:blip r:embed="rId6"/>
                    <a:srcRect/>
                    <a:stretch>
                      <a:fillRect/>
                    </a:stretch>
                  </pic:blipFill>
                  <pic:spPr bwMode="auto">
                    <a:xfrm>
                      <a:off x="0" y="0"/>
                      <a:ext cx="5076825" cy="3810000"/>
                    </a:xfrm>
                    <a:prstGeom prst="rect">
                      <a:avLst/>
                    </a:prstGeom>
                    <a:noFill/>
                    <a:ln w="9525">
                      <a:noFill/>
                      <a:miter lim="800000"/>
                      <a:headEnd/>
                      <a:tailEnd/>
                    </a:ln>
                  </pic:spPr>
                </pic:pic>
              </a:graphicData>
            </a:graphic>
          </wp:inline>
        </w:drawing>
      </w:r>
    </w:p>
    <w:p w:rsidR="00C966B9" w:rsidRDefault="00570C5A" w:rsidP="00C966B9">
      <w:pPr>
        <w:jc w:val="center"/>
        <w:rPr>
          <w:rFonts w:asciiTheme="majorHAnsi" w:hAnsiTheme="majorHAnsi"/>
          <w:b/>
          <w:sz w:val="28"/>
          <w:szCs w:val="28"/>
        </w:rPr>
      </w:pPr>
      <w:r w:rsidRPr="000A2304">
        <w:rPr>
          <w:rFonts w:asciiTheme="majorHAnsi" w:hAnsiTheme="majorHAnsi"/>
          <w:b/>
          <w:sz w:val="28"/>
          <w:szCs w:val="28"/>
        </w:rPr>
        <w:t>WET MIX CONCRETE BATCHING PLANT</w:t>
      </w:r>
    </w:p>
    <w:p w:rsidR="0036652A" w:rsidRDefault="0036652A" w:rsidP="00C966B9">
      <w:pPr>
        <w:jc w:val="center"/>
        <w:rPr>
          <w:rFonts w:asciiTheme="majorHAnsi" w:hAnsiTheme="majorHAnsi"/>
          <w:color w:val="052D69"/>
          <w:sz w:val="28"/>
          <w:szCs w:val="28"/>
        </w:rPr>
      </w:pPr>
      <w:r w:rsidRPr="0036652A">
        <w:rPr>
          <w:rFonts w:asciiTheme="majorHAnsi" w:hAnsiTheme="majorHAnsi"/>
          <w:color w:val="052D69"/>
          <w:sz w:val="28"/>
          <w:szCs w:val="28"/>
        </w:rPr>
        <w:t xml:space="preserve">AN </w:t>
      </w:r>
      <w:proofErr w:type="gramStart"/>
      <w:r w:rsidRPr="0036652A">
        <w:rPr>
          <w:rFonts w:asciiTheme="majorHAnsi" w:hAnsiTheme="majorHAnsi"/>
          <w:color w:val="052D69"/>
          <w:sz w:val="28"/>
          <w:szCs w:val="28"/>
        </w:rPr>
        <w:t>CONMET  wet</w:t>
      </w:r>
      <w:proofErr w:type="gramEnd"/>
      <w:r w:rsidRPr="0036652A">
        <w:rPr>
          <w:rFonts w:asciiTheme="majorHAnsi" w:hAnsiTheme="majorHAnsi"/>
          <w:color w:val="052D69"/>
          <w:sz w:val="28"/>
          <w:szCs w:val="28"/>
        </w:rPr>
        <w:t xml:space="preserve"> mix plants are manufactured with best of the components and accessories. The unique design features makes it most efficient in terms of operational costs, and ensures close control of the quality of output. Available in fixed or variable speed drives, the plant is well equipped with adjustable gates at its bins. The design of twin shaft pug mill ensures fast, continuous &amp; homogenous mixing of aggregates &amp; additives. Besides, the surge hopper arrangement allows discharge into trucks without shutdown &amp; spillage.</w:t>
      </w:r>
    </w:p>
    <w:tbl>
      <w:tblPr>
        <w:tblW w:w="5000" w:type="pct"/>
        <w:jc w:val="center"/>
        <w:tblCellSpacing w:w="0" w:type="dxa"/>
        <w:tblCellMar>
          <w:left w:w="0" w:type="dxa"/>
          <w:right w:w="0" w:type="dxa"/>
        </w:tblCellMar>
        <w:tblLook w:val="04A0"/>
      </w:tblPr>
      <w:tblGrid>
        <w:gridCol w:w="11610"/>
      </w:tblGrid>
      <w:tr w:rsidR="00C40B86" w:rsidRPr="00C40B86" w:rsidTr="00C40B86">
        <w:trPr>
          <w:trHeight w:val="450"/>
          <w:tblCellSpacing w:w="0" w:type="dxa"/>
          <w:jc w:val="center"/>
        </w:trPr>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bCs/>
                <w:color w:val="DA251D"/>
                <w:sz w:val="24"/>
                <w:szCs w:val="24"/>
              </w:rPr>
            </w:pPr>
            <w:r w:rsidRPr="00C40B86">
              <w:rPr>
                <w:rFonts w:asciiTheme="majorHAnsi" w:eastAsia="Times New Roman" w:hAnsiTheme="majorHAnsi" w:cs="Times New Roman"/>
                <w:bCs/>
                <w:color w:val="DA251D"/>
                <w:sz w:val="24"/>
                <w:szCs w:val="24"/>
              </w:rPr>
              <w:t>Salient Features</w:t>
            </w:r>
          </w:p>
        </w:tc>
      </w:tr>
      <w:tr w:rsidR="00C40B86" w:rsidRPr="00C40B86" w:rsidTr="00C40B86">
        <w:trPr>
          <w:tblCellSpacing w:w="0" w:type="dxa"/>
          <w:jc w:val="center"/>
        </w:trPr>
        <w:tc>
          <w:tcPr>
            <w:tcW w:w="0" w:type="auto"/>
            <w:hideMark/>
          </w:tcPr>
          <w:tbl>
            <w:tblPr>
              <w:tblW w:w="5000" w:type="pct"/>
              <w:tblCellSpacing w:w="0" w:type="dxa"/>
              <w:tblCellMar>
                <w:left w:w="0" w:type="dxa"/>
                <w:right w:w="0" w:type="dxa"/>
              </w:tblCellMar>
              <w:tblLook w:val="04A0"/>
            </w:tblPr>
            <w:tblGrid>
              <w:gridCol w:w="270"/>
              <w:gridCol w:w="11340"/>
            </w:tblGrid>
            <w:tr w:rsidR="00C40B86" w:rsidRPr="00C40B86">
              <w:trPr>
                <w:trHeight w:val="270"/>
                <w:tblCellSpacing w:w="0" w:type="dxa"/>
              </w:trPr>
              <w:tc>
                <w:tcPr>
                  <w:tcW w:w="270" w:type="dxa"/>
                  <w:vAlign w:val="center"/>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Available in 120/160/200/250/300/350 TPH Capacity.</w:t>
                  </w:r>
                </w:p>
              </w:tc>
            </w:tr>
            <w:tr w:rsidR="00C40B86" w:rsidRPr="00C40B86">
              <w:trPr>
                <w:trHeight w:val="270"/>
                <w:tblCellSpacing w:w="0" w:type="dxa"/>
              </w:trPr>
              <w:tc>
                <w:tcPr>
                  <w:tcW w:w="0" w:type="auto"/>
                  <w:vAlign w:val="center"/>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Modern Wet Mix Technology.</w:t>
                  </w:r>
                </w:p>
              </w:tc>
            </w:tr>
            <w:tr w:rsidR="00C40B86" w:rsidRPr="00C40B86">
              <w:trPr>
                <w:trHeight w:val="270"/>
                <w:tblCellSpacing w:w="0" w:type="dxa"/>
              </w:trPr>
              <w:tc>
                <w:tcPr>
                  <w:tcW w:w="0" w:type="auto"/>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Designed For Domestic / International Market.</w:t>
                  </w:r>
                </w:p>
              </w:tc>
            </w:tr>
            <w:tr w:rsidR="00C40B86" w:rsidRPr="00C40B86">
              <w:trPr>
                <w:trHeight w:val="270"/>
                <w:tblCellSpacing w:w="0" w:type="dxa"/>
              </w:trPr>
              <w:tc>
                <w:tcPr>
                  <w:tcW w:w="0" w:type="auto"/>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Modular Design For Containerized Transport.</w:t>
                  </w:r>
                </w:p>
              </w:tc>
            </w:tr>
            <w:tr w:rsidR="00C40B86" w:rsidRPr="00C40B86">
              <w:trPr>
                <w:trHeight w:val="270"/>
                <w:tblCellSpacing w:w="0" w:type="dxa"/>
              </w:trPr>
              <w:tc>
                <w:tcPr>
                  <w:tcW w:w="0" w:type="auto"/>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Portable or Stationery.</w:t>
                  </w:r>
                </w:p>
              </w:tc>
            </w:tr>
            <w:tr w:rsidR="00C40B86" w:rsidRPr="00C40B86">
              <w:trPr>
                <w:trHeight w:val="270"/>
                <w:tblCellSpacing w:w="0" w:type="dxa"/>
              </w:trPr>
              <w:tc>
                <w:tcPr>
                  <w:tcW w:w="0" w:type="auto"/>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Easy To Operate.</w:t>
                  </w:r>
                </w:p>
              </w:tc>
            </w:tr>
            <w:tr w:rsidR="00C40B86" w:rsidRPr="00C40B86">
              <w:trPr>
                <w:trHeight w:val="270"/>
                <w:tblCellSpacing w:w="0" w:type="dxa"/>
              </w:trPr>
              <w:tc>
                <w:tcPr>
                  <w:tcW w:w="0" w:type="auto"/>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Highly Accurate Aggregate Feeders.</w:t>
                  </w:r>
                </w:p>
              </w:tc>
            </w:tr>
            <w:tr w:rsidR="00C40B86" w:rsidRPr="00C40B86">
              <w:trPr>
                <w:trHeight w:val="270"/>
                <w:tblCellSpacing w:w="0" w:type="dxa"/>
              </w:trPr>
              <w:tc>
                <w:tcPr>
                  <w:tcW w:w="0" w:type="auto"/>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 xml:space="preserve">Fully Automatic </w:t>
                  </w:r>
                  <w:proofErr w:type="spellStart"/>
                  <w:r w:rsidRPr="00C40B86">
                    <w:rPr>
                      <w:rFonts w:asciiTheme="majorHAnsi" w:eastAsia="Times New Roman" w:hAnsiTheme="majorHAnsi" w:cs="Times New Roman"/>
                      <w:color w:val="052D69"/>
                      <w:sz w:val="24"/>
                      <w:szCs w:val="24"/>
                    </w:rPr>
                    <w:t>Computerised</w:t>
                  </w:r>
                  <w:proofErr w:type="spellEnd"/>
                  <w:r w:rsidRPr="00C40B86">
                    <w:rPr>
                      <w:rFonts w:asciiTheme="majorHAnsi" w:eastAsia="Times New Roman" w:hAnsiTheme="majorHAnsi" w:cs="Times New Roman"/>
                      <w:color w:val="052D69"/>
                      <w:sz w:val="24"/>
                      <w:szCs w:val="24"/>
                    </w:rPr>
                    <w:t xml:space="preserve"> Control Panel Board.</w:t>
                  </w:r>
                </w:p>
              </w:tc>
            </w:tr>
            <w:tr w:rsidR="00C40B86" w:rsidRPr="00C40B86">
              <w:trPr>
                <w:trHeight w:val="270"/>
                <w:tblCellSpacing w:w="0" w:type="dxa"/>
              </w:trPr>
              <w:tc>
                <w:tcPr>
                  <w:tcW w:w="0" w:type="auto"/>
                  <w:vAlign w:val="center"/>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 xml:space="preserve">Electronic </w:t>
                  </w:r>
                  <w:proofErr w:type="spellStart"/>
                  <w:r w:rsidRPr="00C40B86">
                    <w:rPr>
                      <w:rFonts w:asciiTheme="majorHAnsi" w:eastAsia="Times New Roman" w:hAnsiTheme="majorHAnsi" w:cs="Times New Roman"/>
                      <w:color w:val="052D69"/>
                      <w:sz w:val="24"/>
                      <w:szCs w:val="24"/>
                    </w:rPr>
                    <w:t>Weighment</w:t>
                  </w:r>
                  <w:proofErr w:type="spellEnd"/>
                  <w:r w:rsidRPr="00C40B86">
                    <w:rPr>
                      <w:rFonts w:asciiTheme="majorHAnsi" w:eastAsia="Times New Roman" w:hAnsiTheme="majorHAnsi" w:cs="Times New Roman"/>
                      <w:color w:val="052D69"/>
                      <w:sz w:val="24"/>
                      <w:szCs w:val="24"/>
                    </w:rPr>
                    <w:t xml:space="preserve"> System with Load Cell.</w:t>
                  </w:r>
                </w:p>
              </w:tc>
            </w:tr>
            <w:tr w:rsidR="00C40B86" w:rsidRPr="00C40B86">
              <w:trPr>
                <w:trHeight w:val="270"/>
                <w:tblCellSpacing w:w="0" w:type="dxa"/>
              </w:trPr>
              <w:tc>
                <w:tcPr>
                  <w:tcW w:w="0" w:type="auto"/>
                  <w:vAlign w:val="center"/>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An Electronic Water Flow Meter with Sensor Unit.</w:t>
                  </w:r>
                </w:p>
              </w:tc>
            </w:tr>
            <w:tr w:rsidR="00C40B86" w:rsidRPr="00C40B86">
              <w:trPr>
                <w:trHeight w:val="270"/>
                <w:tblCellSpacing w:w="0" w:type="dxa"/>
              </w:trPr>
              <w:tc>
                <w:tcPr>
                  <w:tcW w:w="0" w:type="auto"/>
                  <w:vAlign w:val="center"/>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 xml:space="preserve">A </w:t>
                  </w:r>
                  <w:proofErr w:type="spellStart"/>
                  <w:r w:rsidRPr="00C40B86">
                    <w:rPr>
                      <w:rFonts w:asciiTheme="majorHAnsi" w:eastAsia="Times New Roman" w:hAnsiTheme="majorHAnsi" w:cs="Times New Roman"/>
                      <w:color w:val="052D69"/>
                      <w:sz w:val="24"/>
                      <w:szCs w:val="24"/>
                    </w:rPr>
                    <w:t>Monoblock</w:t>
                  </w:r>
                  <w:proofErr w:type="spellEnd"/>
                  <w:r w:rsidRPr="00C40B86">
                    <w:rPr>
                      <w:rFonts w:asciiTheme="majorHAnsi" w:eastAsia="Times New Roman" w:hAnsiTheme="majorHAnsi" w:cs="Times New Roman"/>
                      <w:color w:val="052D69"/>
                      <w:sz w:val="24"/>
                      <w:szCs w:val="24"/>
                    </w:rPr>
                    <w:t xml:space="preserve"> Water Pump.</w:t>
                  </w:r>
                </w:p>
              </w:tc>
            </w:tr>
          </w:tbl>
          <w:p w:rsidR="00C40B86" w:rsidRPr="00C40B86" w:rsidRDefault="00C40B86" w:rsidP="00C40B86">
            <w:pPr>
              <w:spacing w:after="0" w:line="255" w:lineRule="atLeast"/>
              <w:rPr>
                <w:rFonts w:asciiTheme="majorHAnsi" w:eastAsia="Times New Roman" w:hAnsiTheme="majorHAnsi" w:cs="Times New Roman"/>
                <w:color w:val="052D69"/>
                <w:sz w:val="24"/>
                <w:szCs w:val="24"/>
              </w:rPr>
            </w:pPr>
          </w:p>
        </w:tc>
      </w:tr>
      <w:tr w:rsidR="00C40B86" w:rsidRPr="00C40B86" w:rsidTr="00C40B86">
        <w:trPr>
          <w:trHeight w:val="450"/>
          <w:tblCellSpacing w:w="0" w:type="dxa"/>
          <w:jc w:val="center"/>
        </w:trPr>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bCs/>
                <w:color w:val="DA251D"/>
                <w:sz w:val="24"/>
                <w:szCs w:val="24"/>
              </w:rPr>
            </w:pPr>
            <w:proofErr w:type="spellStart"/>
            <w:r w:rsidRPr="00C40B86">
              <w:rPr>
                <w:rFonts w:asciiTheme="majorHAnsi" w:eastAsia="Times New Roman" w:hAnsiTheme="majorHAnsi" w:cs="Times New Roman"/>
                <w:bCs/>
                <w:color w:val="DA251D"/>
                <w:sz w:val="24"/>
                <w:szCs w:val="24"/>
              </w:rPr>
              <w:t>Optionals</w:t>
            </w:r>
            <w:proofErr w:type="spellEnd"/>
          </w:p>
        </w:tc>
      </w:tr>
      <w:tr w:rsidR="00C40B86" w:rsidRPr="00C40B86" w:rsidTr="00C40B86">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270"/>
              <w:gridCol w:w="11340"/>
            </w:tblGrid>
            <w:tr w:rsidR="00C40B86" w:rsidRPr="00C40B86">
              <w:trPr>
                <w:trHeight w:val="270"/>
                <w:tblCellSpacing w:w="0" w:type="dxa"/>
              </w:trPr>
              <w:tc>
                <w:tcPr>
                  <w:tcW w:w="270" w:type="dxa"/>
                  <w:vAlign w:val="center"/>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Vibrating Screen 1.1M</w:t>
                  </w:r>
                  <w:r w:rsidRPr="00C40B86">
                    <w:rPr>
                      <w:rFonts w:asciiTheme="majorHAnsi" w:eastAsia="Times New Roman" w:hAnsiTheme="majorHAnsi" w:cs="Times New Roman"/>
                      <w:color w:val="052D69"/>
                      <w:sz w:val="24"/>
                      <w:szCs w:val="24"/>
                      <w:vertAlign w:val="superscript"/>
                    </w:rPr>
                    <w:t>3</w:t>
                  </w:r>
                </w:p>
              </w:tc>
            </w:tr>
            <w:tr w:rsidR="00C40B86" w:rsidRPr="00C40B86">
              <w:trPr>
                <w:trHeight w:val="270"/>
                <w:tblCellSpacing w:w="0" w:type="dxa"/>
              </w:trPr>
              <w:tc>
                <w:tcPr>
                  <w:tcW w:w="0" w:type="auto"/>
                  <w:vAlign w:val="center"/>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Water Tank 10,000 / 15,000 Lit capacity</w:t>
                  </w:r>
                </w:p>
              </w:tc>
            </w:tr>
            <w:tr w:rsidR="00C40B86" w:rsidRPr="00C40B86">
              <w:trPr>
                <w:trHeight w:val="270"/>
                <w:tblCellSpacing w:w="0" w:type="dxa"/>
              </w:trPr>
              <w:tc>
                <w:tcPr>
                  <w:tcW w:w="0" w:type="auto"/>
                  <w:vAlign w:val="center"/>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C.T.A.B System</w:t>
                  </w:r>
                </w:p>
              </w:tc>
            </w:tr>
            <w:tr w:rsidR="00C40B86" w:rsidRPr="00C40B86">
              <w:trPr>
                <w:trHeight w:val="270"/>
                <w:tblCellSpacing w:w="0" w:type="dxa"/>
              </w:trPr>
              <w:tc>
                <w:tcPr>
                  <w:tcW w:w="0" w:type="auto"/>
                  <w:vAlign w:val="center"/>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Storage Silo with Load out Conveyor</w:t>
                  </w:r>
                </w:p>
              </w:tc>
            </w:tr>
            <w:tr w:rsidR="00C40B86" w:rsidRPr="00C40B86">
              <w:trPr>
                <w:trHeight w:val="270"/>
                <w:tblCellSpacing w:w="0" w:type="dxa"/>
              </w:trPr>
              <w:tc>
                <w:tcPr>
                  <w:tcW w:w="0" w:type="auto"/>
                  <w:vAlign w:val="center"/>
                  <w:hideMark/>
                </w:tcPr>
                <w:p w:rsidR="00C40B86" w:rsidRPr="00C40B86" w:rsidRDefault="00C40B86" w:rsidP="00C40B86">
                  <w:pPr>
                    <w:spacing w:after="0" w:line="255" w:lineRule="atLeast"/>
                    <w:jc w:val="center"/>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w:t>
                  </w:r>
                </w:p>
              </w:tc>
              <w:tc>
                <w:tcPr>
                  <w:tcW w:w="0" w:type="auto"/>
                  <w:vAlign w:val="center"/>
                  <w:hideMark/>
                </w:tcPr>
                <w:p w:rsidR="00C40B86" w:rsidRPr="00C40B86" w:rsidRDefault="00C40B86" w:rsidP="00C40B86">
                  <w:pPr>
                    <w:spacing w:after="0" w:line="255" w:lineRule="atLeast"/>
                    <w:rPr>
                      <w:rFonts w:asciiTheme="majorHAnsi" w:eastAsia="Times New Roman" w:hAnsiTheme="majorHAnsi" w:cs="Times New Roman"/>
                      <w:color w:val="052D69"/>
                      <w:sz w:val="24"/>
                      <w:szCs w:val="24"/>
                    </w:rPr>
                  </w:pPr>
                  <w:r w:rsidRPr="00C40B86">
                    <w:rPr>
                      <w:rFonts w:asciiTheme="majorHAnsi" w:eastAsia="Times New Roman" w:hAnsiTheme="majorHAnsi" w:cs="Times New Roman"/>
                      <w:color w:val="052D69"/>
                      <w:sz w:val="24"/>
                      <w:szCs w:val="24"/>
                    </w:rPr>
                    <w:t>Printout System</w:t>
                  </w:r>
                </w:p>
              </w:tc>
            </w:tr>
          </w:tbl>
          <w:p w:rsidR="00C40B86" w:rsidRPr="00C40B86" w:rsidRDefault="00C40B86" w:rsidP="00C40B86">
            <w:pPr>
              <w:spacing w:after="0" w:line="255" w:lineRule="atLeast"/>
              <w:rPr>
                <w:rFonts w:asciiTheme="majorHAnsi" w:eastAsia="Times New Roman" w:hAnsiTheme="majorHAnsi" w:cs="Times New Roman"/>
                <w:color w:val="052D69"/>
                <w:sz w:val="24"/>
                <w:szCs w:val="24"/>
              </w:rPr>
            </w:pPr>
          </w:p>
        </w:tc>
      </w:tr>
    </w:tbl>
    <w:p w:rsidR="00C40B86" w:rsidRPr="00C40B86" w:rsidRDefault="00C40B86" w:rsidP="00C966B9">
      <w:pPr>
        <w:jc w:val="center"/>
        <w:rPr>
          <w:rFonts w:asciiTheme="majorHAnsi" w:hAnsiTheme="majorHAnsi"/>
          <w:color w:val="052D69"/>
          <w:sz w:val="24"/>
          <w:szCs w:val="24"/>
        </w:rPr>
      </w:pPr>
    </w:p>
    <w:tbl>
      <w:tblPr>
        <w:tblW w:w="5000" w:type="pct"/>
        <w:jc w:val="center"/>
        <w:tblCellSpacing w:w="0" w:type="dxa"/>
        <w:tblCellMar>
          <w:left w:w="0" w:type="dxa"/>
          <w:right w:w="0" w:type="dxa"/>
        </w:tblCellMar>
        <w:tblLook w:val="04A0"/>
      </w:tblPr>
      <w:tblGrid>
        <w:gridCol w:w="11610"/>
      </w:tblGrid>
      <w:tr w:rsidR="00C51747" w:rsidRPr="00C51747" w:rsidTr="00C51747">
        <w:trPr>
          <w:trHeight w:val="450"/>
          <w:tblCellSpacing w:w="0" w:type="dxa"/>
          <w:jc w:val="center"/>
        </w:trPr>
        <w:tc>
          <w:tcPr>
            <w:tcW w:w="0" w:type="auto"/>
            <w:vAlign w:val="center"/>
            <w:hideMark/>
          </w:tcPr>
          <w:p w:rsidR="00C51747" w:rsidRPr="00C51747" w:rsidRDefault="00C51747" w:rsidP="00C51747">
            <w:pPr>
              <w:spacing w:after="0" w:line="255" w:lineRule="atLeast"/>
              <w:rPr>
                <w:rFonts w:asciiTheme="majorHAnsi" w:eastAsia="Times New Roman" w:hAnsiTheme="majorHAnsi" w:cs="Times New Roman"/>
                <w:b/>
                <w:bCs/>
                <w:color w:val="DA251D"/>
                <w:sz w:val="28"/>
                <w:szCs w:val="28"/>
              </w:rPr>
            </w:pPr>
            <w:r w:rsidRPr="00C51747">
              <w:rPr>
                <w:rFonts w:asciiTheme="majorHAnsi" w:eastAsia="Times New Roman" w:hAnsiTheme="majorHAnsi" w:cs="Times New Roman"/>
                <w:b/>
                <w:bCs/>
                <w:color w:val="DA251D"/>
                <w:sz w:val="28"/>
                <w:szCs w:val="28"/>
              </w:rPr>
              <w:lastRenderedPageBreak/>
              <w:t>Technical Specification</w:t>
            </w:r>
          </w:p>
        </w:tc>
      </w:tr>
      <w:tr w:rsidR="00C51747" w:rsidRPr="00C51747" w:rsidTr="00C51747">
        <w:trPr>
          <w:tblCellSpacing w:w="0" w:type="dxa"/>
          <w:jc w:val="center"/>
        </w:trPr>
        <w:tc>
          <w:tcPr>
            <w:tcW w:w="0" w:type="auto"/>
            <w:hideMark/>
          </w:tcPr>
          <w:tbl>
            <w:tblPr>
              <w:tblStyle w:val="LightGrid-Accent1"/>
              <w:tblW w:w="4250" w:type="pct"/>
              <w:tblLook w:val="04A0"/>
            </w:tblPr>
            <w:tblGrid>
              <w:gridCol w:w="3868"/>
              <w:gridCol w:w="912"/>
              <w:gridCol w:w="1268"/>
              <w:gridCol w:w="1268"/>
              <w:gridCol w:w="1268"/>
              <w:gridCol w:w="1268"/>
            </w:tblGrid>
            <w:tr w:rsidR="00C51747" w:rsidRPr="00C51747" w:rsidTr="00C51747">
              <w:trPr>
                <w:cnfStyle w:val="1000000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PARAMETERS</w:t>
                  </w:r>
                </w:p>
              </w:tc>
              <w:tc>
                <w:tcPr>
                  <w:tcW w:w="0" w:type="auto"/>
                  <w:hideMark/>
                </w:tcPr>
                <w:p w:rsidR="00C51747" w:rsidRPr="00C51747" w:rsidRDefault="00C51747" w:rsidP="00C51747">
                  <w:pPr>
                    <w:jc w:val="center"/>
                    <w:cnfStyle w:val="100000000000"/>
                    <w:rPr>
                      <w:rFonts w:eastAsia="Times New Roman" w:cs="Arial"/>
                      <w:color w:val="052D69"/>
                      <w:sz w:val="20"/>
                      <w:szCs w:val="20"/>
                    </w:rPr>
                  </w:pPr>
                  <w:r w:rsidRPr="00C51747">
                    <w:rPr>
                      <w:rFonts w:eastAsia="Times New Roman" w:cs="Arial"/>
                      <w:color w:val="052D69"/>
                      <w:sz w:val="20"/>
                      <w:szCs w:val="20"/>
                    </w:rPr>
                    <w:t>UNIT</w:t>
                  </w:r>
                </w:p>
              </w:tc>
              <w:tc>
                <w:tcPr>
                  <w:tcW w:w="0" w:type="auto"/>
                  <w:hideMark/>
                </w:tcPr>
                <w:p w:rsidR="00C51747" w:rsidRPr="00C51747" w:rsidRDefault="00C51747" w:rsidP="00C51747">
                  <w:pPr>
                    <w:jc w:val="center"/>
                    <w:cnfStyle w:val="100000000000"/>
                    <w:rPr>
                      <w:rFonts w:eastAsia="Times New Roman" w:cs="Arial"/>
                      <w:color w:val="052D69"/>
                      <w:sz w:val="20"/>
                      <w:szCs w:val="20"/>
                    </w:rPr>
                  </w:pPr>
                  <w:r w:rsidRPr="00C51747">
                    <w:rPr>
                      <w:rFonts w:eastAsia="Times New Roman" w:cs="Arial"/>
                      <w:color w:val="052D69"/>
                      <w:sz w:val="20"/>
                      <w:szCs w:val="20"/>
                    </w:rPr>
                    <w:t>MWMP 120</w:t>
                  </w:r>
                </w:p>
              </w:tc>
              <w:tc>
                <w:tcPr>
                  <w:tcW w:w="0" w:type="auto"/>
                  <w:hideMark/>
                </w:tcPr>
                <w:p w:rsidR="00C51747" w:rsidRPr="00C51747" w:rsidRDefault="00C51747" w:rsidP="00C51747">
                  <w:pPr>
                    <w:jc w:val="center"/>
                    <w:cnfStyle w:val="100000000000"/>
                    <w:rPr>
                      <w:rFonts w:eastAsia="Times New Roman" w:cs="Arial"/>
                      <w:color w:val="052D69"/>
                      <w:sz w:val="20"/>
                      <w:szCs w:val="20"/>
                    </w:rPr>
                  </w:pPr>
                  <w:r w:rsidRPr="00C51747">
                    <w:rPr>
                      <w:rFonts w:eastAsia="Times New Roman" w:cs="Arial"/>
                      <w:color w:val="052D69"/>
                      <w:sz w:val="20"/>
                      <w:szCs w:val="20"/>
                    </w:rPr>
                    <w:t>MWMP 160</w:t>
                  </w:r>
                </w:p>
              </w:tc>
              <w:tc>
                <w:tcPr>
                  <w:tcW w:w="0" w:type="auto"/>
                  <w:hideMark/>
                </w:tcPr>
                <w:p w:rsidR="00C51747" w:rsidRPr="00C51747" w:rsidRDefault="00C51747" w:rsidP="00C51747">
                  <w:pPr>
                    <w:jc w:val="center"/>
                    <w:cnfStyle w:val="100000000000"/>
                    <w:rPr>
                      <w:rFonts w:eastAsia="Times New Roman" w:cs="Arial"/>
                      <w:color w:val="052D69"/>
                      <w:sz w:val="20"/>
                      <w:szCs w:val="20"/>
                    </w:rPr>
                  </w:pPr>
                  <w:r w:rsidRPr="00C51747">
                    <w:rPr>
                      <w:rFonts w:eastAsia="Times New Roman" w:cs="Arial"/>
                      <w:color w:val="052D69"/>
                      <w:sz w:val="20"/>
                      <w:szCs w:val="20"/>
                    </w:rPr>
                    <w:t>MWMP 200</w:t>
                  </w:r>
                </w:p>
              </w:tc>
              <w:tc>
                <w:tcPr>
                  <w:tcW w:w="0" w:type="auto"/>
                  <w:hideMark/>
                </w:tcPr>
                <w:p w:rsidR="00C51747" w:rsidRPr="00C51747" w:rsidRDefault="00C51747" w:rsidP="00C51747">
                  <w:pPr>
                    <w:jc w:val="center"/>
                    <w:cnfStyle w:val="100000000000"/>
                    <w:rPr>
                      <w:rFonts w:eastAsia="Times New Roman" w:cs="Arial"/>
                      <w:color w:val="052D69"/>
                      <w:sz w:val="20"/>
                      <w:szCs w:val="20"/>
                    </w:rPr>
                  </w:pPr>
                  <w:r w:rsidRPr="00C51747">
                    <w:rPr>
                      <w:rFonts w:eastAsia="Times New Roman" w:cs="Arial"/>
                      <w:color w:val="052D69"/>
                      <w:sz w:val="20"/>
                      <w:szCs w:val="20"/>
                    </w:rPr>
                    <w:t>MWMP 250</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Output Capacity</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TPH</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120</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160</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200</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250</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Four Been Feeder</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Capacity</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M</w:t>
                  </w:r>
                  <w:r w:rsidRPr="00C51747">
                    <w:rPr>
                      <w:rFonts w:asciiTheme="majorHAnsi" w:eastAsia="Times New Roman" w:hAnsiTheme="majorHAnsi" w:cs="Arial"/>
                      <w:b/>
                      <w:color w:val="052D69"/>
                      <w:sz w:val="20"/>
                      <w:szCs w:val="20"/>
                      <w:vertAlign w:val="superscript"/>
                    </w:rPr>
                    <w:t>3</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30</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36</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36</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45</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Loading Width</w:t>
                  </w:r>
                </w:p>
              </w:tc>
              <w:tc>
                <w:tcPr>
                  <w:tcW w:w="0" w:type="auto"/>
                  <w:hideMark/>
                </w:tcPr>
                <w:p w:rsidR="00C51747" w:rsidRPr="00C51747" w:rsidRDefault="00CA773E"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M</w:t>
                  </w:r>
                  <w:r>
                    <w:rPr>
                      <w:rFonts w:asciiTheme="majorHAnsi" w:eastAsia="Times New Roman" w:hAnsiTheme="majorHAnsi" w:cs="Arial"/>
                      <w:b/>
                      <w:color w:val="052D69"/>
                      <w:sz w:val="20"/>
                      <w:szCs w:val="20"/>
                    </w:rPr>
                    <w:t>t.</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3.21</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3.7</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3.7</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3.7</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Auxiliary Conveyor</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mm/hp</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500/2</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500/3</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500/3</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500/3</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Main Conveyor</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mm/hp</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600/5</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600/5</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600/5</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750/7.5</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 xml:space="preserve">Vibrator for fine </w:t>
                  </w:r>
                  <w:proofErr w:type="spellStart"/>
                  <w:r w:rsidRPr="00C51747">
                    <w:rPr>
                      <w:rFonts w:eastAsia="Times New Roman" w:cs="Arial"/>
                      <w:color w:val="052D69"/>
                      <w:sz w:val="20"/>
                      <w:szCs w:val="20"/>
                    </w:rPr>
                    <w:t>Agg</w:t>
                  </w:r>
                  <w:proofErr w:type="spellEnd"/>
                  <w:r w:rsidRPr="00C51747">
                    <w:rPr>
                      <w:rFonts w:eastAsia="Times New Roman" w:cs="Arial"/>
                      <w:color w:val="052D69"/>
                      <w:sz w:val="20"/>
                      <w:szCs w:val="20"/>
                    </w:rPr>
                    <w:t>. Bin</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hp</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Connected Load</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hp</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14.5</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20.5</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20.5</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20.5</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Charging Conveyor</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mm/hp</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600/7.5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600/7.5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600/7.5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750/10</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Pug Mill (Mixer)</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Capacity</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M</w:t>
                  </w:r>
                  <w:r w:rsidRPr="00C51747">
                    <w:rPr>
                      <w:rFonts w:asciiTheme="majorHAnsi" w:eastAsia="Times New Roman" w:hAnsiTheme="majorHAnsi" w:cs="Arial"/>
                      <w:b/>
                      <w:color w:val="052D69"/>
                      <w:sz w:val="20"/>
                      <w:szCs w:val="20"/>
                      <w:vertAlign w:val="superscript"/>
                    </w:rPr>
                    <w:t>3</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1.66</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2.75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2.75</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No. of Arms Pair</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Pair</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14 (28)</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18 (36)</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22 (44)</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22 (44)</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Connected Load</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hp</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30</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40</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50</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Water Pump</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hp</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Hydraulic Power Pack</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hp</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Gob Hopper Without Load out Conveyor</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Ton</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Gob Hopper With Load out Conveyor</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Ton</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Load out Belt Conveyor</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mm</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600</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600</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600</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750</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Connected Load</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hp</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7.5</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Storage Silo</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MT</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25*</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25</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25</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25</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Load out Conveyor</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mm</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600</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800</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800</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800</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Connected Load</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hp</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7.5</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15</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15</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15</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Total Connected Load</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hp</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57.5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84</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95</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106.5</w:t>
                  </w:r>
                </w:p>
              </w:tc>
            </w:tr>
          </w:tbl>
          <w:p w:rsidR="00C51747" w:rsidRPr="00C51747" w:rsidRDefault="00C51747" w:rsidP="00C51747">
            <w:pPr>
              <w:spacing w:after="0" w:line="255" w:lineRule="atLeast"/>
              <w:rPr>
                <w:rFonts w:ascii="Verdana" w:eastAsia="Times New Roman" w:hAnsi="Verdana" w:cs="Times New Roman"/>
                <w:color w:val="052D69"/>
                <w:sz w:val="17"/>
                <w:szCs w:val="17"/>
              </w:rPr>
            </w:pPr>
          </w:p>
        </w:tc>
      </w:tr>
    </w:tbl>
    <w:p w:rsidR="00C40B86" w:rsidRDefault="00C40B86" w:rsidP="00C966B9">
      <w:pPr>
        <w:jc w:val="center"/>
        <w:rPr>
          <w:rFonts w:asciiTheme="majorHAnsi" w:hAnsiTheme="majorHAnsi"/>
          <w:b/>
          <w:sz w:val="28"/>
          <w:szCs w:val="28"/>
        </w:rPr>
      </w:pPr>
    </w:p>
    <w:tbl>
      <w:tblPr>
        <w:tblW w:w="5000" w:type="pct"/>
        <w:jc w:val="center"/>
        <w:tblCellSpacing w:w="0" w:type="dxa"/>
        <w:tblCellMar>
          <w:left w:w="0" w:type="dxa"/>
          <w:right w:w="0" w:type="dxa"/>
        </w:tblCellMar>
        <w:tblLook w:val="04A0"/>
      </w:tblPr>
      <w:tblGrid>
        <w:gridCol w:w="11610"/>
      </w:tblGrid>
      <w:tr w:rsidR="00C51747" w:rsidRPr="00C51747" w:rsidTr="00C51747">
        <w:trPr>
          <w:trHeight w:val="450"/>
          <w:tblCellSpacing w:w="0" w:type="dxa"/>
          <w:jc w:val="center"/>
        </w:trPr>
        <w:tc>
          <w:tcPr>
            <w:tcW w:w="0" w:type="auto"/>
            <w:vAlign w:val="center"/>
            <w:hideMark/>
          </w:tcPr>
          <w:p w:rsidR="00C51747" w:rsidRPr="00C51747" w:rsidRDefault="00C51747" w:rsidP="00C51747">
            <w:pPr>
              <w:spacing w:after="0" w:line="255" w:lineRule="atLeast"/>
              <w:rPr>
                <w:rFonts w:asciiTheme="majorHAnsi" w:eastAsia="Times New Roman" w:hAnsiTheme="majorHAnsi" w:cs="Times New Roman"/>
                <w:b/>
                <w:bCs/>
                <w:color w:val="DA251D"/>
                <w:sz w:val="28"/>
                <w:szCs w:val="28"/>
              </w:rPr>
            </w:pPr>
            <w:r w:rsidRPr="00C51747">
              <w:rPr>
                <w:rFonts w:asciiTheme="majorHAnsi" w:eastAsia="Times New Roman" w:hAnsiTheme="majorHAnsi" w:cs="Times New Roman"/>
                <w:b/>
                <w:bCs/>
                <w:color w:val="DA251D"/>
                <w:sz w:val="28"/>
                <w:szCs w:val="28"/>
              </w:rPr>
              <w:t>Optional Accessories</w:t>
            </w:r>
          </w:p>
        </w:tc>
      </w:tr>
      <w:tr w:rsidR="00C51747" w:rsidRPr="00C51747" w:rsidTr="00C51747">
        <w:trPr>
          <w:tblCellSpacing w:w="0" w:type="dxa"/>
          <w:jc w:val="center"/>
        </w:trPr>
        <w:tc>
          <w:tcPr>
            <w:tcW w:w="0" w:type="auto"/>
            <w:hideMark/>
          </w:tcPr>
          <w:tbl>
            <w:tblPr>
              <w:tblStyle w:val="LightGrid-Accent1"/>
              <w:tblW w:w="4250" w:type="pct"/>
              <w:tblLook w:val="04A0"/>
            </w:tblPr>
            <w:tblGrid>
              <w:gridCol w:w="2294"/>
              <w:gridCol w:w="898"/>
              <w:gridCol w:w="1665"/>
              <w:gridCol w:w="1665"/>
              <w:gridCol w:w="1665"/>
              <w:gridCol w:w="1665"/>
            </w:tblGrid>
            <w:tr w:rsidR="00C51747" w:rsidRPr="00C51747" w:rsidTr="00C51747">
              <w:trPr>
                <w:cnfStyle w:val="1000000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PARAMETERS</w:t>
                  </w:r>
                </w:p>
              </w:tc>
              <w:tc>
                <w:tcPr>
                  <w:tcW w:w="0" w:type="auto"/>
                  <w:hideMark/>
                </w:tcPr>
                <w:p w:rsidR="00C51747" w:rsidRPr="00C51747" w:rsidRDefault="00C51747" w:rsidP="00C51747">
                  <w:pPr>
                    <w:jc w:val="center"/>
                    <w:cnfStyle w:val="100000000000"/>
                    <w:rPr>
                      <w:rFonts w:eastAsia="Times New Roman" w:cs="Arial"/>
                      <w:color w:val="052D69"/>
                      <w:sz w:val="20"/>
                      <w:szCs w:val="20"/>
                    </w:rPr>
                  </w:pPr>
                  <w:r w:rsidRPr="00C51747">
                    <w:rPr>
                      <w:rFonts w:eastAsia="Times New Roman" w:cs="Arial"/>
                      <w:color w:val="052D69"/>
                      <w:sz w:val="20"/>
                      <w:szCs w:val="20"/>
                    </w:rPr>
                    <w:t>UNIT</w:t>
                  </w:r>
                </w:p>
              </w:tc>
              <w:tc>
                <w:tcPr>
                  <w:tcW w:w="0" w:type="auto"/>
                  <w:hideMark/>
                </w:tcPr>
                <w:p w:rsidR="00C51747" w:rsidRPr="00C51747" w:rsidRDefault="00C51747" w:rsidP="00C51747">
                  <w:pPr>
                    <w:jc w:val="center"/>
                    <w:cnfStyle w:val="100000000000"/>
                    <w:rPr>
                      <w:rFonts w:eastAsia="Times New Roman" w:cs="Arial"/>
                      <w:color w:val="052D69"/>
                      <w:sz w:val="20"/>
                      <w:szCs w:val="20"/>
                    </w:rPr>
                  </w:pPr>
                  <w:r w:rsidRPr="00C51747">
                    <w:rPr>
                      <w:rFonts w:eastAsia="Times New Roman" w:cs="Arial"/>
                      <w:color w:val="052D69"/>
                      <w:sz w:val="20"/>
                      <w:szCs w:val="20"/>
                    </w:rPr>
                    <w:t>MWMP 120</w:t>
                  </w:r>
                </w:p>
              </w:tc>
              <w:tc>
                <w:tcPr>
                  <w:tcW w:w="0" w:type="auto"/>
                  <w:hideMark/>
                </w:tcPr>
                <w:p w:rsidR="00C51747" w:rsidRPr="00C51747" w:rsidRDefault="00C51747" w:rsidP="00C51747">
                  <w:pPr>
                    <w:jc w:val="center"/>
                    <w:cnfStyle w:val="100000000000"/>
                    <w:rPr>
                      <w:rFonts w:eastAsia="Times New Roman" w:cs="Arial"/>
                      <w:color w:val="052D69"/>
                      <w:sz w:val="20"/>
                      <w:szCs w:val="20"/>
                    </w:rPr>
                  </w:pPr>
                  <w:r w:rsidRPr="00C51747">
                    <w:rPr>
                      <w:rFonts w:eastAsia="Times New Roman" w:cs="Arial"/>
                      <w:color w:val="052D69"/>
                      <w:sz w:val="20"/>
                      <w:szCs w:val="20"/>
                    </w:rPr>
                    <w:t>MWMP 160</w:t>
                  </w:r>
                </w:p>
              </w:tc>
              <w:tc>
                <w:tcPr>
                  <w:tcW w:w="0" w:type="auto"/>
                  <w:hideMark/>
                </w:tcPr>
                <w:p w:rsidR="00C51747" w:rsidRPr="00C51747" w:rsidRDefault="00C51747" w:rsidP="00C51747">
                  <w:pPr>
                    <w:jc w:val="center"/>
                    <w:cnfStyle w:val="100000000000"/>
                    <w:rPr>
                      <w:rFonts w:eastAsia="Times New Roman" w:cs="Arial"/>
                      <w:color w:val="052D69"/>
                      <w:sz w:val="20"/>
                      <w:szCs w:val="20"/>
                    </w:rPr>
                  </w:pPr>
                  <w:r w:rsidRPr="00C51747">
                    <w:rPr>
                      <w:rFonts w:eastAsia="Times New Roman" w:cs="Arial"/>
                      <w:color w:val="052D69"/>
                      <w:sz w:val="20"/>
                      <w:szCs w:val="20"/>
                    </w:rPr>
                    <w:t>MWMP 200</w:t>
                  </w:r>
                </w:p>
              </w:tc>
              <w:tc>
                <w:tcPr>
                  <w:tcW w:w="0" w:type="auto"/>
                  <w:hideMark/>
                </w:tcPr>
                <w:p w:rsidR="00C51747" w:rsidRPr="00C51747" w:rsidRDefault="00C51747" w:rsidP="00C51747">
                  <w:pPr>
                    <w:jc w:val="center"/>
                    <w:cnfStyle w:val="100000000000"/>
                    <w:rPr>
                      <w:rFonts w:eastAsia="Times New Roman" w:cs="Arial"/>
                      <w:color w:val="052D69"/>
                      <w:sz w:val="20"/>
                      <w:szCs w:val="20"/>
                    </w:rPr>
                  </w:pPr>
                  <w:r w:rsidRPr="00C51747">
                    <w:rPr>
                      <w:rFonts w:eastAsia="Times New Roman" w:cs="Arial"/>
                      <w:color w:val="052D69"/>
                      <w:sz w:val="20"/>
                      <w:szCs w:val="20"/>
                    </w:rPr>
                    <w:t>MWMP 250</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Vibrating Screen</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 </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Screening Area</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M</w:t>
                  </w:r>
                  <w:r w:rsidRPr="00C51747">
                    <w:rPr>
                      <w:rFonts w:asciiTheme="majorHAnsi" w:eastAsia="Times New Roman" w:hAnsiTheme="majorHAnsi" w:cs="Arial"/>
                      <w:b/>
                      <w:color w:val="052D69"/>
                      <w:sz w:val="20"/>
                      <w:szCs w:val="20"/>
                      <w:vertAlign w:val="superscript"/>
                    </w:rPr>
                    <w:t>3</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1.1</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1.1</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1.1</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1.1</w:t>
                  </w:r>
                </w:p>
              </w:tc>
            </w:tr>
            <w:tr w:rsidR="00C51747" w:rsidRPr="00C51747" w:rsidTr="00C51747">
              <w:trPr>
                <w:cnfStyle w:val="00000010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Connected Load</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hp</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w:t>
                  </w:r>
                </w:p>
              </w:tc>
              <w:tc>
                <w:tcPr>
                  <w:tcW w:w="0" w:type="auto"/>
                  <w:hideMark/>
                </w:tcPr>
                <w:p w:rsidR="00C51747" w:rsidRPr="00C51747" w:rsidRDefault="00C51747" w:rsidP="00C51747">
                  <w:pPr>
                    <w:jc w:val="center"/>
                    <w:cnfStyle w:val="00000010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3</w:t>
                  </w:r>
                </w:p>
              </w:tc>
            </w:tr>
            <w:tr w:rsidR="00C51747" w:rsidRPr="00C51747" w:rsidTr="00C51747">
              <w:trPr>
                <w:cnfStyle w:val="000000010000"/>
                <w:trHeight w:val="375"/>
              </w:trPr>
              <w:tc>
                <w:tcPr>
                  <w:cnfStyle w:val="001000000000"/>
                  <w:tcW w:w="0" w:type="auto"/>
                  <w:hideMark/>
                </w:tcPr>
                <w:p w:rsidR="00C51747" w:rsidRPr="00C51747" w:rsidRDefault="00C51747" w:rsidP="00C51747">
                  <w:pPr>
                    <w:rPr>
                      <w:rFonts w:eastAsia="Times New Roman" w:cs="Arial"/>
                      <w:color w:val="052D69"/>
                      <w:sz w:val="20"/>
                      <w:szCs w:val="20"/>
                    </w:rPr>
                  </w:pPr>
                  <w:r w:rsidRPr="00C51747">
                    <w:rPr>
                      <w:rFonts w:eastAsia="Times New Roman" w:cs="Arial"/>
                      <w:color w:val="052D69"/>
                      <w:sz w:val="20"/>
                      <w:szCs w:val="20"/>
                    </w:rPr>
                    <w:t>Water Tank</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proofErr w:type="spellStart"/>
                  <w:r w:rsidRPr="00C51747">
                    <w:rPr>
                      <w:rFonts w:asciiTheme="majorHAnsi" w:eastAsia="Times New Roman" w:hAnsiTheme="majorHAnsi" w:cs="Arial"/>
                      <w:b/>
                      <w:color w:val="052D69"/>
                      <w:sz w:val="20"/>
                      <w:szCs w:val="20"/>
                    </w:rPr>
                    <w:t>Ltr</w:t>
                  </w:r>
                  <w:proofErr w:type="spellEnd"/>
                  <w:r w:rsidRPr="00C51747">
                    <w:rPr>
                      <w:rFonts w:asciiTheme="majorHAnsi" w:eastAsia="Times New Roman" w:hAnsiTheme="majorHAnsi" w:cs="Arial"/>
                      <w:b/>
                      <w:color w:val="052D69"/>
                      <w:sz w:val="20"/>
                      <w:szCs w:val="20"/>
                    </w:rPr>
                    <w:t>.</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10,000</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15,000</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15,000</w:t>
                  </w:r>
                </w:p>
              </w:tc>
              <w:tc>
                <w:tcPr>
                  <w:tcW w:w="0" w:type="auto"/>
                  <w:hideMark/>
                </w:tcPr>
                <w:p w:rsidR="00C51747" w:rsidRPr="00C51747" w:rsidRDefault="00C51747" w:rsidP="00C51747">
                  <w:pPr>
                    <w:jc w:val="center"/>
                    <w:cnfStyle w:val="000000010000"/>
                    <w:rPr>
                      <w:rFonts w:asciiTheme="majorHAnsi" w:eastAsia="Times New Roman" w:hAnsiTheme="majorHAnsi" w:cs="Arial"/>
                      <w:b/>
                      <w:color w:val="052D69"/>
                      <w:sz w:val="20"/>
                      <w:szCs w:val="20"/>
                    </w:rPr>
                  </w:pPr>
                  <w:r w:rsidRPr="00C51747">
                    <w:rPr>
                      <w:rFonts w:asciiTheme="majorHAnsi" w:eastAsia="Times New Roman" w:hAnsiTheme="majorHAnsi" w:cs="Arial"/>
                      <w:b/>
                      <w:color w:val="052D69"/>
                      <w:sz w:val="20"/>
                      <w:szCs w:val="20"/>
                    </w:rPr>
                    <w:t>15,000</w:t>
                  </w:r>
                </w:p>
              </w:tc>
            </w:tr>
          </w:tbl>
          <w:p w:rsidR="00C51747" w:rsidRPr="00C51747" w:rsidRDefault="00C51747" w:rsidP="00C51747">
            <w:pPr>
              <w:spacing w:after="0" w:line="255" w:lineRule="atLeast"/>
              <w:rPr>
                <w:rFonts w:ascii="Verdana" w:eastAsia="Times New Roman" w:hAnsi="Verdana" w:cs="Times New Roman"/>
                <w:color w:val="052D69"/>
                <w:sz w:val="17"/>
                <w:szCs w:val="17"/>
              </w:rPr>
            </w:pPr>
          </w:p>
        </w:tc>
      </w:tr>
    </w:tbl>
    <w:p w:rsidR="00C51747" w:rsidRPr="00C966B9" w:rsidRDefault="00C51747" w:rsidP="00C966B9">
      <w:pPr>
        <w:jc w:val="center"/>
        <w:rPr>
          <w:rFonts w:asciiTheme="majorHAnsi" w:hAnsiTheme="majorHAnsi"/>
          <w:b/>
          <w:sz w:val="28"/>
          <w:szCs w:val="28"/>
        </w:rPr>
      </w:pPr>
    </w:p>
    <w:p w:rsidR="000A2304" w:rsidRDefault="000A2304" w:rsidP="00570C5A">
      <w:pPr>
        <w:jc w:val="center"/>
        <w:rPr>
          <w:rFonts w:asciiTheme="majorHAnsi" w:hAnsiTheme="majorHAnsi"/>
          <w:b/>
          <w:sz w:val="28"/>
          <w:szCs w:val="28"/>
        </w:rPr>
      </w:pPr>
    </w:p>
    <w:p w:rsidR="00424AA9" w:rsidRDefault="00424AA9" w:rsidP="00570C5A">
      <w:pPr>
        <w:jc w:val="center"/>
        <w:rPr>
          <w:rFonts w:asciiTheme="majorHAnsi" w:hAnsiTheme="majorHAnsi"/>
          <w:b/>
          <w:sz w:val="28"/>
          <w:szCs w:val="28"/>
        </w:rPr>
      </w:pPr>
    </w:p>
    <w:p w:rsidR="00424AA9" w:rsidRDefault="00424AA9" w:rsidP="00570C5A">
      <w:pPr>
        <w:jc w:val="center"/>
        <w:rPr>
          <w:rFonts w:asciiTheme="majorHAnsi" w:hAnsiTheme="majorHAnsi"/>
          <w:b/>
          <w:sz w:val="28"/>
          <w:szCs w:val="28"/>
        </w:rPr>
      </w:pPr>
    </w:p>
    <w:p w:rsidR="00424AA9" w:rsidRDefault="00424AA9" w:rsidP="00570C5A">
      <w:pPr>
        <w:jc w:val="center"/>
        <w:rPr>
          <w:rFonts w:asciiTheme="majorHAnsi" w:hAnsiTheme="majorHAnsi"/>
          <w:b/>
          <w:sz w:val="28"/>
          <w:szCs w:val="28"/>
        </w:rPr>
      </w:pPr>
      <w:r>
        <w:rPr>
          <w:rFonts w:asciiTheme="majorHAnsi" w:hAnsiTheme="majorHAnsi"/>
          <w:b/>
          <w:noProof/>
          <w:sz w:val="28"/>
          <w:szCs w:val="28"/>
        </w:rPr>
        <w:lastRenderedPageBreak/>
        <w:drawing>
          <wp:inline distT="0" distB="0" distL="0" distR="0">
            <wp:extent cx="7372350" cy="3934729"/>
            <wp:effectExtent l="19050" t="0" r="0" b="0"/>
            <wp:docPr id="2" name="Picture 2" descr="D:\Working data\Admin\My Videos\Desktop\an conment sys\MACHINE PIC\BATCHING PLANT\Manufacturing-of-Road-Construction-Machinery-Ahmeda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ing data\Admin\My Videos\Desktop\an conment sys\MACHINE PIC\BATCHING PLANT\Manufacturing-of-Road-Construction-Machinery-Ahmedabad.jpg"/>
                    <pic:cNvPicPr>
                      <a:picLocks noChangeAspect="1" noChangeArrowheads="1"/>
                    </pic:cNvPicPr>
                  </pic:nvPicPr>
                  <pic:blipFill>
                    <a:blip r:embed="rId7"/>
                    <a:srcRect/>
                    <a:stretch>
                      <a:fillRect/>
                    </a:stretch>
                  </pic:blipFill>
                  <pic:spPr bwMode="auto">
                    <a:xfrm>
                      <a:off x="0" y="0"/>
                      <a:ext cx="7372350" cy="3934729"/>
                    </a:xfrm>
                    <a:prstGeom prst="rect">
                      <a:avLst/>
                    </a:prstGeom>
                    <a:noFill/>
                    <a:ln w="9525">
                      <a:noFill/>
                      <a:miter lim="800000"/>
                      <a:headEnd/>
                      <a:tailEnd/>
                    </a:ln>
                  </pic:spPr>
                </pic:pic>
              </a:graphicData>
            </a:graphic>
          </wp:inline>
        </w:drawing>
      </w:r>
    </w:p>
    <w:p w:rsidR="00424AA9" w:rsidRDefault="00424AA9" w:rsidP="00570C5A">
      <w:pPr>
        <w:jc w:val="center"/>
        <w:rPr>
          <w:rFonts w:asciiTheme="majorHAnsi" w:hAnsiTheme="majorHAnsi"/>
          <w:b/>
          <w:sz w:val="28"/>
          <w:szCs w:val="28"/>
        </w:rPr>
      </w:pPr>
      <w:r>
        <w:rPr>
          <w:rFonts w:asciiTheme="majorHAnsi" w:hAnsiTheme="majorHAnsi"/>
          <w:b/>
          <w:sz w:val="28"/>
          <w:szCs w:val="28"/>
        </w:rPr>
        <w:t>HOT MIX CONCRETE BATCHING PLANT</w:t>
      </w:r>
    </w:p>
    <w:p w:rsidR="008900FB" w:rsidRPr="008900FB" w:rsidRDefault="008900FB" w:rsidP="008900FB">
      <w:pPr>
        <w:pStyle w:val="NormalWeb"/>
        <w:shd w:val="clear" w:color="auto" w:fill="FFFFFF"/>
        <w:spacing w:before="0" w:beforeAutospacing="0" w:after="0" w:afterAutospacing="0" w:line="360" w:lineRule="atLeast"/>
        <w:jc w:val="both"/>
        <w:rPr>
          <w:rFonts w:asciiTheme="majorHAnsi" w:hAnsiTheme="majorHAnsi" w:cs="Arial"/>
          <w:b/>
          <w:color w:val="7F7F7F" w:themeColor="text1" w:themeTint="80"/>
          <w:sz w:val="26"/>
          <w:szCs w:val="26"/>
        </w:rPr>
      </w:pPr>
      <w:r w:rsidRPr="008900FB">
        <w:rPr>
          <w:rFonts w:asciiTheme="majorHAnsi" w:hAnsiTheme="majorHAnsi" w:cs="Arial"/>
          <w:b/>
          <w:color w:val="7F7F7F" w:themeColor="text1" w:themeTint="80"/>
          <w:sz w:val="26"/>
          <w:szCs w:val="26"/>
        </w:rPr>
        <w:t xml:space="preserve">We manufacture </w:t>
      </w:r>
      <w:proofErr w:type="gramStart"/>
      <w:r w:rsidRPr="008900FB">
        <w:rPr>
          <w:rFonts w:asciiTheme="majorHAnsi" w:hAnsiTheme="majorHAnsi" w:cs="Arial"/>
          <w:b/>
          <w:color w:val="7F7F7F" w:themeColor="text1" w:themeTint="80"/>
          <w:sz w:val="26"/>
          <w:szCs w:val="26"/>
        </w:rPr>
        <w:t xml:space="preserve">an  </w:t>
      </w:r>
      <w:proofErr w:type="spellStart"/>
      <w:r w:rsidRPr="008900FB">
        <w:rPr>
          <w:rFonts w:asciiTheme="majorHAnsi" w:hAnsiTheme="majorHAnsi" w:cs="Arial"/>
          <w:b/>
          <w:color w:val="7F7F7F" w:themeColor="text1" w:themeTint="80"/>
          <w:sz w:val="26"/>
          <w:szCs w:val="26"/>
        </w:rPr>
        <w:t>conmet</w:t>
      </w:r>
      <w:proofErr w:type="spellEnd"/>
      <w:proofErr w:type="gramEnd"/>
      <w:r w:rsidRPr="008900FB">
        <w:rPr>
          <w:rFonts w:asciiTheme="majorHAnsi" w:hAnsiTheme="majorHAnsi" w:cs="Arial"/>
          <w:b/>
          <w:color w:val="7F7F7F" w:themeColor="text1" w:themeTint="80"/>
          <w:sz w:val="26"/>
          <w:szCs w:val="26"/>
        </w:rPr>
        <w:t xml:space="preserve">  mixing plants – drum type in capacities 40 </w:t>
      </w:r>
      <w:proofErr w:type="spellStart"/>
      <w:r w:rsidRPr="008900FB">
        <w:rPr>
          <w:rFonts w:asciiTheme="majorHAnsi" w:hAnsiTheme="majorHAnsi" w:cs="Arial"/>
          <w:b/>
          <w:color w:val="7F7F7F" w:themeColor="text1" w:themeTint="80"/>
          <w:sz w:val="26"/>
          <w:szCs w:val="26"/>
        </w:rPr>
        <w:t>tph</w:t>
      </w:r>
      <w:proofErr w:type="spellEnd"/>
      <w:r w:rsidRPr="008900FB">
        <w:rPr>
          <w:rFonts w:asciiTheme="majorHAnsi" w:hAnsiTheme="majorHAnsi" w:cs="Arial"/>
          <w:b/>
          <w:color w:val="7F7F7F" w:themeColor="text1" w:themeTint="80"/>
          <w:sz w:val="26"/>
          <w:szCs w:val="26"/>
        </w:rPr>
        <w:t xml:space="preserve"> to 120 </w:t>
      </w:r>
      <w:proofErr w:type="spellStart"/>
      <w:r w:rsidRPr="008900FB">
        <w:rPr>
          <w:rFonts w:asciiTheme="majorHAnsi" w:hAnsiTheme="majorHAnsi" w:cs="Arial"/>
          <w:b/>
          <w:color w:val="7F7F7F" w:themeColor="text1" w:themeTint="80"/>
          <w:sz w:val="26"/>
          <w:szCs w:val="26"/>
        </w:rPr>
        <w:t>tph</w:t>
      </w:r>
      <w:proofErr w:type="spellEnd"/>
      <w:r w:rsidRPr="008900FB">
        <w:rPr>
          <w:rFonts w:asciiTheme="majorHAnsi" w:hAnsiTheme="majorHAnsi" w:cs="Arial"/>
          <w:b/>
          <w:color w:val="7F7F7F" w:themeColor="text1" w:themeTint="80"/>
          <w:sz w:val="26"/>
          <w:szCs w:val="26"/>
        </w:rPr>
        <w:t xml:space="preserve">. Capacities above 120 </w:t>
      </w:r>
      <w:proofErr w:type="spellStart"/>
      <w:r w:rsidRPr="008900FB">
        <w:rPr>
          <w:rFonts w:asciiTheme="majorHAnsi" w:hAnsiTheme="majorHAnsi" w:cs="Arial"/>
          <w:b/>
          <w:color w:val="7F7F7F" w:themeColor="text1" w:themeTint="80"/>
          <w:sz w:val="26"/>
          <w:szCs w:val="26"/>
        </w:rPr>
        <w:t>tph</w:t>
      </w:r>
      <w:proofErr w:type="spellEnd"/>
      <w:r w:rsidRPr="008900FB">
        <w:rPr>
          <w:rFonts w:asciiTheme="majorHAnsi" w:hAnsiTheme="majorHAnsi" w:cs="Arial"/>
          <w:b/>
          <w:color w:val="7F7F7F" w:themeColor="text1" w:themeTint="80"/>
          <w:sz w:val="26"/>
          <w:szCs w:val="26"/>
        </w:rPr>
        <w:t xml:space="preserve"> are available on request. Our plants are designed for those contractors who are looking for a reliable machine which can serve them for years to come.</w:t>
      </w:r>
    </w:p>
    <w:p w:rsidR="008900FB" w:rsidRPr="008900FB" w:rsidRDefault="008900FB" w:rsidP="008900FB">
      <w:pPr>
        <w:pStyle w:val="NormalWeb"/>
        <w:shd w:val="clear" w:color="auto" w:fill="FFFFFF"/>
        <w:spacing w:before="0" w:beforeAutospacing="0" w:after="0" w:afterAutospacing="0" w:line="360" w:lineRule="atLeast"/>
        <w:jc w:val="both"/>
        <w:rPr>
          <w:rFonts w:asciiTheme="majorHAnsi" w:hAnsiTheme="majorHAnsi" w:cs="Arial"/>
          <w:b/>
          <w:color w:val="7F7F7F" w:themeColor="text1" w:themeTint="80"/>
          <w:sz w:val="26"/>
          <w:szCs w:val="26"/>
        </w:rPr>
      </w:pPr>
      <w:r w:rsidRPr="008900FB">
        <w:rPr>
          <w:rFonts w:asciiTheme="majorHAnsi" w:hAnsiTheme="majorHAnsi" w:cs="Arial"/>
          <w:b/>
          <w:color w:val="7F7F7F" w:themeColor="text1" w:themeTint="80"/>
          <w:sz w:val="26"/>
          <w:szCs w:val="26"/>
        </w:rPr>
        <w:t xml:space="preserve">These plants are ideal for road contractors who want to make high volumes of hot mix asphalt without compromising on the quality factor. Stationary mix plant means that the customer will station the plant at one place and forget it. The plant by </w:t>
      </w:r>
      <w:proofErr w:type="gramStart"/>
      <w:r w:rsidRPr="008900FB">
        <w:rPr>
          <w:rFonts w:asciiTheme="majorHAnsi" w:hAnsiTheme="majorHAnsi" w:cs="Arial"/>
          <w:b/>
          <w:color w:val="7F7F7F" w:themeColor="text1" w:themeTint="80"/>
          <w:sz w:val="26"/>
          <w:szCs w:val="26"/>
        </w:rPr>
        <w:t>an</w:t>
      </w:r>
      <w:proofErr w:type="gramEnd"/>
      <w:r w:rsidRPr="008900FB">
        <w:rPr>
          <w:rFonts w:asciiTheme="majorHAnsi" w:hAnsiTheme="majorHAnsi" w:cs="Arial"/>
          <w:b/>
          <w:color w:val="7F7F7F" w:themeColor="text1" w:themeTint="80"/>
          <w:sz w:val="26"/>
          <w:szCs w:val="26"/>
        </w:rPr>
        <w:t xml:space="preserve"> </w:t>
      </w:r>
      <w:proofErr w:type="spellStart"/>
      <w:r w:rsidRPr="008900FB">
        <w:rPr>
          <w:rFonts w:asciiTheme="majorHAnsi" w:hAnsiTheme="majorHAnsi" w:cs="Arial"/>
          <w:b/>
          <w:color w:val="7F7F7F" w:themeColor="text1" w:themeTint="80"/>
          <w:sz w:val="26"/>
          <w:szCs w:val="26"/>
        </w:rPr>
        <w:t>conmet</w:t>
      </w:r>
      <w:proofErr w:type="spellEnd"/>
      <w:r w:rsidRPr="008900FB">
        <w:rPr>
          <w:rFonts w:asciiTheme="majorHAnsi" w:hAnsiTheme="majorHAnsi" w:cs="Arial"/>
          <w:b/>
          <w:color w:val="7F7F7F" w:themeColor="text1" w:themeTint="80"/>
          <w:sz w:val="26"/>
          <w:szCs w:val="26"/>
        </w:rPr>
        <w:t xml:space="preserve"> will then endlessly serve the customer with high volumes. Many of our existing customers do road work and sometimes prefer to sell the hot mix. The control panel’s ability to store large number of mix recipes make the job easier for the asphalt plant operator. The control panel is with user friendly software making the operation smooth.</w:t>
      </w:r>
    </w:p>
    <w:p w:rsidR="008900FB" w:rsidRDefault="008900FB" w:rsidP="008900FB">
      <w:pPr>
        <w:pStyle w:val="NormalWeb"/>
        <w:shd w:val="clear" w:color="auto" w:fill="FFFFFF"/>
        <w:spacing w:before="0" w:beforeAutospacing="0" w:after="0" w:afterAutospacing="0" w:line="360" w:lineRule="atLeast"/>
        <w:jc w:val="both"/>
        <w:rPr>
          <w:rFonts w:asciiTheme="majorHAnsi" w:hAnsiTheme="majorHAnsi" w:cs="Arial"/>
          <w:b/>
          <w:color w:val="7F7F7F" w:themeColor="text1" w:themeTint="80"/>
          <w:sz w:val="26"/>
          <w:szCs w:val="26"/>
        </w:rPr>
      </w:pPr>
      <w:proofErr w:type="gramStart"/>
      <w:r w:rsidRPr="008900FB">
        <w:rPr>
          <w:rFonts w:asciiTheme="majorHAnsi" w:hAnsiTheme="majorHAnsi" w:cs="Arial"/>
          <w:b/>
          <w:color w:val="7F7F7F" w:themeColor="text1" w:themeTint="80"/>
          <w:sz w:val="26"/>
          <w:szCs w:val="26"/>
        </w:rPr>
        <w:t>An</w:t>
      </w:r>
      <w:proofErr w:type="gramEnd"/>
      <w:r w:rsidRPr="008900FB">
        <w:rPr>
          <w:rFonts w:asciiTheme="majorHAnsi" w:hAnsiTheme="majorHAnsi" w:cs="Arial"/>
          <w:b/>
          <w:color w:val="7F7F7F" w:themeColor="text1" w:themeTint="80"/>
          <w:sz w:val="26"/>
          <w:szCs w:val="26"/>
        </w:rPr>
        <w:t xml:space="preserve"> </w:t>
      </w:r>
      <w:proofErr w:type="spellStart"/>
      <w:r w:rsidRPr="008900FB">
        <w:rPr>
          <w:rFonts w:asciiTheme="majorHAnsi" w:hAnsiTheme="majorHAnsi" w:cs="Arial"/>
          <w:b/>
          <w:color w:val="7F7F7F" w:themeColor="text1" w:themeTint="80"/>
          <w:sz w:val="26"/>
          <w:szCs w:val="26"/>
        </w:rPr>
        <w:t>conmet</w:t>
      </w:r>
      <w:proofErr w:type="spellEnd"/>
      <w:r w:rsidRPr="008900FB">
        <w:rPr>
          <w:rFonts w:asciiTheme="majorHAnsi" w:hAnsiTheme="majorHAnsi" w:cs="Arial"/>
          <w:b/>
          <w:color w:val="7F7F7F" w:themeColor="text1" w:themeTint="80"/>
          <w:sz w:val="26"/>
          <w:szCs w:val="26"/>
        </w:rPr>
        <w:t xml:space="preserve"> series of drum mix plant is now more modern, complete and efficient to satisfy your needs. We always strive to make key changes in our equipment to make it more and more suitable as per your needs. Our aim is to give intelligent and efficient solutions to customers which aid in the profitability of the customer.</w:t>
      </w:r>
    </w:p>
    <w:p w:rsidR="00C22DB3" w:rsidRDefault="00C22DB3" w:rsidP="008900FB">
      <w:pPr>
        <w:pStyle w:val="NormalWeb"/>
        <w:shd w:val="clear" w:color="auto" w:fill="FFFFFF"/>
        <w:spacing w:before="0" w:beforeAutospacing="0" w:after="0" w:afterAutospacing="0" w:line="360" w:lineRule="atLeast"/>
        <w:jc w:val="both"/>
        <w:rPr>
          <w:rFonts w:asciiTheme="majorHAnsi" w:hAnsiTheme="majorHAnsi" w:cs="Arial"/>
          <w:b/>
          <w:color w:val="7F7F7F" w:themeColor="text1" w:themeTint="80"/>
          <w:sz w:val="26"/>
          <w:szCs w:val="26"/>
        </w:rPr>
      </w:pPr>
    </w:p>
    <w:p w:rsidR="00C22DB3" w:rsidRDefault="00C22DB3" w:rsidP="00C22DB3">
      <w:pPr>
        <w:pStyle w:val="NormalWeb"/>
        <w:shd w:val="clear" w:color="auto" w:fill="FFFFFF"/>
        <w:spacing w:before="0" w:beforeAutospacing="0" w:after="0" w:afterAutospacing="0" w:line="360" w:lineRule="atLeast"/>
        <w:jc w:val="center"/>
        <w:rPr>
          <w:rFonts w:asciiTheme="majorHAnsi" w:hAnsiTheme="majorHAnsi" w:cs="Arial"/>
          <w:b/>
          <w:color w:val="7F7F7F" w:themeColor="text1" w:themeTint="80"/>
          <w:sz w:val="26"/>
          <w:szCs w:val="26"/>
        </w:rPr>
      </w:pPr>
    </w:p>
    <w:p w:rsidR="00C22DB3" w:rsidRDefault="00C22DB3" w:rsidP="00C22DB3">
      <w:pPr>
        <w:pStyle w:val="NormalWeb"/>
        <w:shd w:val="clear" w:color="auto" w:fill="FFFFFF"/>
        <w:spacing w:before="0" w:beforeAutospacing="0" w:after="0" w:afterAutospacing="0" w:line="360" w:lineRule="atLeast"/>
        <w:jc w:val="center"/>
        <w:rPr>
          <w:rFonts w:asciiTheme="majorHAnsi" w:hAnsiTheme="majorHAnsi" w:cs="Arial"/>
          <w:b/>
          <w:color w:val="7F7F7F" w:themeColor="text1" w:themeTint="80"/>
          <w:sz w:val="26"/>
          <w:szCs w:val="26"/>
        </w:rPr>
      </w:pPr>
      <w:r>
        <w:rPr>
          <w:rFonts w:asciiTheme="majorHAnsi" w:hAnsiTheme="majorHAnsi" w:cs="Arial"/>
          <w:b/>
          <w:noProof/>
          <w:color w:val="7F7F7F" w:themeColor="text1" w:themeTint="80"/>
          <w:sz w:val="26"/>
          <w:szCs w:val="26"/>
        </w:rPr>
        <w:lastRenderedPageBreak/>
        <w:drawing>
          <wp:inline distT="0" distB="0" distL="0" distR="0">
            <wp:extent cx="4314825" cy="1752600"/>
            <wp:effectExtent l="19050" t="0" r="9525" b="0"/>
            <wp:docPr id="3" name="Picture 3" descr="D:\Working data\Admin\My Videos\Desktop\hot-mix-plant-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ing data\Admin\My Videos\Desktop\hot-mix-plant-500x500.jpg"/>
                    <pic:cNvPicPr>
                      <a:picLocks noChangeAspect="1" noChangeArrowheads="1"/>
                    </pic:cNvPicPr>
                  </pic:nvPicPr>
                  <pic:blipFill>
                    <a:blip r:embed="rId8"/>
                    <a:srcRect/>
                    <a:stretch>
                      <a:fillRect/>
                    </a:stretch>
                  </pic:blipFill>
                  <pic:spPr bwMode="auto">
                    <a:xfrm>
                      <a:off x="0" y="0"/>
                      <a:ext cx="4314825" cy="1752600"/>
                    </a:xfrm>
                    <a:prstGeom prst="rect">
                      <a:avLst/>
                    </a:prstGeom>
                    <a:noFill/>
                    <a:ln w="9525">
                      <a:noFill/>
                      <a:miter lim="800000"/>
                      <a:headEnd/>
                      <a:tailEnd/>
                    </a:ln>
                  </pic:spPr>
                </pic:pic>
              </a:graphicData>
            </a:graphic>
          </wp:inline>
        </w:drawing>
      </w:r>
    </w:p>
    <w:p w:rsidR="00C22DB3" w:rsidRDefault="00C22DB3" w:rsidP="00C22DB3">
      <w:pPr>
        <w:pStyle w:val="NormalWeb"/>
        <w:shd w:val="clear" w:color="auto" w:fill="FFFFFF"/>
        <w:spacing w:before="0" w:beforeAutospacing="0" w:after="0" w:afterAutospacing="0" w:line="360" w:lineRule="atLeast"/>
        <w:jc w:val="center"/>
        <w:rPr>
          <w:rFonts w:asciiTheme="majorHAnsi" w:hAnsiTheme="majorHAnsi" w:cs="Arial"/>
          <w:b/>
          <w:color w:val="7F7F7F" w:themeColor="text1" w:themeTint="80"/>
          <w:sz w:val="26"/>
          <w:szCs w:val="26"/>
        </w:rPr>
      </w:pPr>
    </w:p>
    <w:p w:rsidR="00C22DB3" w:rsidRPr="0091670B" w:rsidRDefault="00C22DB3" w:rsidP="00C22DB3">
      <w:pPr>
        <w:pStyle w:val="NormalWeb"/>
        <w:shd w:val="clear" w:color="auto" w:fill="FFFFFF"/>
        <w:spacing w:before="0" w:beforeAutospacing="0" w:after="0" w:afterAutospacing="0" w:line="360" w:lineRule="atLeast"/>
        <w:jc w:val="center"/>
        <w:rPr>
          <w:rFonts w:asciiTheme="majorHAnsi" w:hAnsiTheme="majorHAnsi" w:cs="Arial"/>
          <w:b/>
          <w:color w:val="000000" w:themeColor="text1"/>
        </w:rPr>
      </w:pPr>
      <w:r w:rsidRPr="0091670B">
        <w:rPr>
          <w:rFonts w:asciiTheme="majorHAnsi" w:hAnsiTheme="majorHAnsi" w:cs="Arial"/>
          <w:b/>
          <w:color w:val="000000" w:themeColor="text1"/>
        </w:rPr>
        <w:t>MOBILE HOT MIX PLANT</w:t>
      </w:r>
    </w:p>
    <w:p w:rsidR="00E8175D" w:rsidRPr="0091670B" w:rsidRDefault="00E8175D" w:rsidP="00E8175D">
      <w:pPr>
        <w:pStyle w:val="NoSpacing"/>
        <w:rPr>
          <w:rFonts w:asciiTheme="majorHAnsi" w:hAnsiTheme="majorHAnsi"/>
          <w:b/>
          <w:color w:val="000000" w:themeColor="text1"/>
          <w:sz w:val="24"/>
          <w:szCs w:val="24"/>
        </w:rPr>
      </w:pPr>
    </w:p>
    <w:p w:rsidR="00E8175D" w:rsidRPr="0091670B" w:rsidRDefault="00E8175D" w:rsidP="00E8175D">
      <w:pPr>
        <w:pStyle w:val="NoSpacing"/>
        <w:rPr>
          <w:rFonts w:asciiTheme="majorHAnsi" w:hAnsiTheme="majorHAnsi"/>
          <w:b/>
          <w:color w:val="000000" w:themeColor="text1"/>
          <w:sz w:val="24"/>
          <w:szCs w:val="24"/>
        </w:rPr>
      </w:pPr>
      <w:proofErr w:type="gramStart"/>
      <w:r w:rsidRPr="0091670B">
        <w:rPr>
          <w:rFonts w:asciiTheme="majorHAnsi" w:hAnsiTheme="majorHAnsi"/>
          <w:b/>
          <w:color w:val="000000" w:themeColor="text1"/>
          <w:sz w:val="24"/>
          <w:szCs w:val="24"/>
        </w:rPr>
        <w:t>AN</w:t>
      </w:r>
      <w:proofErr w:type="gramEnd"/>
      <w:r w:rsidRPr="0091670B">
        <w:rPr>
          <w:rFonts w:asciiTheme="majorHAnsi" w:hAnsiTheme="majorHAnsi"/>
          <w:b/>
          <w:color w:val="000000" w:themeColor="text1"/>
          <w:sz w:val="24"/>
          <w:szCs w:val="24"/>
        </w:rPr>
        <w:t xml:space="preserve"> CONMET Mixer is extremely compact and entirely self-contained plants, trailer mounted on 4 nos. pneumatic wheels with drawbar and turntable to ensure easy towing. All controls are within easy reach of the operator.</w:t>
      </w:r>
    </w:p>
    <w:p w:rsidR="00E8175D" w:rsidRPr="0091670B" w:rsidRDefault="00E8175D" w:rsidP="00E8175D">
      <w:pPr>
        <w:pStyle w:val="NoSpacing"/>
        <w:rPr>
          <w:rFonts w:asciiTheme="majorHAnsi" w:hAnsiTheme="majorHAnsi"/>
          <w:b/>
          <w:color w:val="000000" w:themeColor="text1"/>
          <w:sz w:val="24"/>
          <w:szCs w:val="24"/>
        </w:rPr>
      </w:pPr>
      <w:r w:rsidRPr="0091670B">
        <w:rPr>
          <w:rFonts w:asciiTheme="majorHAnsi" w:hAnsiTheme="majorHAnsi"/>
          <w:b/>
          <w:color w:val="000000" w:themeColor="text1"/>
          <w:sz w:val="24"/>
          <w:szCs w:val="24"/>
        </w:rPr>
        <w:t>Easy accessibility to all parts and lubricating points for regular and quick maintenance has been given utmost importance in design. All materials used are of correct and specified grades and are properly tested.</w:t>
      </w:r>
    </w:p>
    <w:p w:rsidR="00D27E1F" w:rsidRDefault="00D27E1F" w:rsidP="00E8175D">
      <w:pPr>
        <w:pStyle w:val="NoSpacing"/>
        <w:rPr>
          <w:rFonts w:asciiTheme="majorHAnsi" w:hAnsiTheme="majorHAnsi"/>
          <w:b/>
          <w:sz w:val="24"/>
          <w:szCs w:val="24"/>
        </w:rPr>
      </w:pPr>
    </w:p>
    <w:p w:rsidR="00D27E1F" w:rsidRPr="004A58BB" w:rsidRDefault="00D27E1F" w:rsidP="004A58BB">
      <w:pPr>
        <w:pStyle w:val="NoSpacing"/>
        <w:numPr>
          <w:ilvl w:val="0"/>
          <w:numId w:val="1"/>
        </w:numPr>
        <w:rPr>
          <w:rFonts w:asciiTheme="majorHAnsi" w:hAnsiTheme="majorHAnsi"/>
          <w:b/>
          <w:sz w:val="28"/>
          <w:szCs w:val="28"/>
        </w:rPr>
      </w:pPr>
      <w:r w:rsidRPr="004A58BB">
        <w:rPr>
          <w:rFonts w:asciiTheme="majorHAnsi" w:hAnsiTheme="majorHAnsi"/>
          <w:b/>
          <w:sz w:val="28"/>
          <w:szCs w:val="28"/>
        </w:rPr>
        <w:t>FEEDER</w:t>
      </w:r>
    </w:p>
    <w:p w:rsidR="00D27E1F" w:rsidRPr="004A58BB" w:rsidRDefault="00D27E1F" w:rsidP="00E8175D">
      <w:pPr>
        <w:pStyle w:val="NoSpacing"/>
        <w:rPr>
          <w:rFonts w:asciiTheme="majorHAnsi" w:hAnsiTheme="majorHAnsi"/>
          <w:color w:val="000000"/>
          <w:sz w:val="28"/>
          <w:szCs w:val="28"/>
          <w:shd w:val="clear" w:color="auto" w:fill="FFFFFF"/>
        </w:rPr>
      </w:pPr>
      <w:r w:rsidRPr="004A58BB">
        <w:rPr>
          <w:rFonts w:asciiTheme="majorHAnsi" w:hAnsiTheme="majorHAnsi"/>
          <w:color w:val="000000"/>
          <w:sz w:val="28"/>
          <w:szCs w:val="28"/>
          <w:shd w:val="clear" w:color="auto" w:fill="FFFFFF"/>
        </w:rPr>
        <w:t>A bucket elevator is provided to discharge aggregate into the drying cylinder through the feeding ring</w:t>
      </w:r>
    </w:p>
    <w:p w:rsidR="00D27E1F" w:rsidRPr="004A58BB" w:rsidRDefault="00D27E1F" w:rsidP="00E8175D">
      <w:pPr>
        <w:pStyle w:val="NoSpacing"/>
        <w:rPr>
          <w:rFonts w:asciiTheme="majorHAnsi" w:hAnsiTheme="majorHAnsi"/>
          <w:color w:val="000000"/>
          <w:sz w:val="28"/>
          <w:szCs w:val="28"/>
          <w:shd w:val="clear" w:color="auto" w:fill="FFFFFF"/>
        </w:rPr>
      </w:pPr>
      <w:r w:rsidRPr="004A58BB">
        <w:rPr>
          <w:rFonts w:asciiTheme="majorHAnsi" w:hAnsiTheme="majorHAnsi"/>
          <w:color w:val="000000"/>
          <w:sz w:val="28"/>
          <w:szCs w:val="28"/>
          <w:shd w:val="clear" w:color="auto" w:fill="FFFFFF"/>
        </w:rPr>
        <w:t xml:space="preserve"> </w:t>
      </w:r>
    </w:p>
    <w:p w:rsidR="00D27E1F" w:rsidRPr="004A58BB" w:rsidRDefault="00D27E1F" w:rsidP="004A58BB">
      <w:pPr>
        <w:pStyle w:val="NoSpacing"/>
        <w:numPr>
          <w:ilvl w:val="0"/>
          <w:numId w:val="1"/>
        </w:numPr>
        <w:rPr>
          <w:rFonts w:asciiTheme="majorHAnsi" w:hAnsiTheme="majorHAnsi"/>
          <w:color w:val="000000"/>
          <w:sz w:val="28"/>
          <w:szCs w:val="28"/>
          <w:shd w:val="clear" w:color="auto" w:fill="FFFFFF"/>
        </w:rPr>
      </w:pPr>
      <w:r w:rsidRPr="004A58BB">
        <w:rPr>
          <w:rFonts w:asciiTheme="majorHAnsi" w:hAnsiTheme="majorHAnsi"/>
          <w:color w:val="000000"/>
          <w:sz w:val="28"/>
          <w:szCs w:val="28"/>
          <w:shd w:val="clear" w:color="auto" w:fill="FFFFFF"/>
        </w:rPr>
        <w:t>MODEL &amp; TYEP</w:t>
      </w:r>
    </w:p>
    <w:p w:rsidR="00D27E1F" w:rsidRPr="004A58BB" w:rsidRDefault="00C00F6D" w:rsidP="00E8175D">
      <w:pPr>
        <w:pStyle w:val="NoSpacing"/>
        <w:rPr>
          <w:rFonts w:asciiTheme="majorHAnsi" w:hAnsiTheme="majorHAnsi"/>
          <w:b/>
          <w:sz w:val="28"/>
          <w:szCs w:val="28"/>
        </w:rPr>
      </w:pPr>
      <w:r>
        <w:rPr>
          <w:rFonts w:asciiTheme="majorHAnsi" w:hAnsiTheme="majorHAnsi"/>
          <w:color w:val="000000"/>
          <w:sz w:val="28"/>
          <w:szCs w:val="28"/>
          <w:shd w:val="clear" w:color="auto" w:fill="FFFFFF"/>
        </w:rPr>
        <w:t xml:space="preserve">‘AN </w:t>
      </w:r>
      <w:proofErr w:type="gramStart"/>
      <w:r>
        <w:rPr>
          <w:rFonts w:asciiTheme="majorHAnsi" w:hAnsiTheme="majorHAnsi"/>
          <w:color w:val="000000"/>
          <w:sz w:val="28"/>
          <w:szCs w:val="28"/>
          <w:shd w:val="clear" w:color="auto" w:fill="FFFFFF"/>
        </w:rPr>
        <w:t xml:space="preserve">CONMET </w:t>
      </w:r>
      <w:r w:rsidR="00BF1A99">
        <w:rPr>
          <w:rFonts w:asciiTheme="majorHAnsi" w:hAnsiTheme="majorHAnsi"/>
          <w:color w:val="000000"/>
          <w:sz w:val="28"/>
          <w:szCs w:val="28"/>
          <w:shd w:val="clear" w:color="auto" w:fill="FFFFFF"/>
        </w:rPr>
        <w:t>’</w:t>
      </w:r>
      <w:proofErr w:type="gramEnd"/>
      <w:r w:rsidR="00BF1A99">
        <w:rPr>
          <w:rFonts w:asciiTheme="majorHAnsi" w:hAnsiTheme="majorHAnsi"/>
          <w:color w:val="000000"/>
          <w:sz w:val="28"/>
          <w:szCs w:val="28"/>
          <w:shd w:val="clear" w:color="auto" w:fill="FFFFFF"/>
        </w:rPr>
        <w:t xml:space="preserve"> Bitumen Mixer, Model  ACS</w:t>
      </w:r>
      <w:r w:rsidR="00D27E1F" w:rsidRPr="004A58BB">
        <w:rPr>
          <w:rFonts w:asciiTheme="majorHAnsi" w:hAnsiTheme="majorHAnsi"/>
          <w:color w:val="000000"/>
          <w:sz w:val="28"/>
          <w:szCs w:val="28"/>
          <w:shd w:val="clear" w:color="auto" w:fill="FFFFFF"/>
        </w:rPr>
        <w:t xml:space="preserve">-10, capacity 6-10 TPH, </w:t>
      </w:r>
    </w:p>
    <w:p w:rsidR="004A58BB" w:rsidRPr="004A58BB" w:rsidRDefault="004A58BB" w:rsidP="004A58BB">
      <w:pPr>
        <w:pStyle w:val="ListParagraph"/>
        <w:numPr>
          <w:ilvl w:val="0"/>
          <w:numId w:val="1"/>
        </w:numPr>
        <w:shd w:val="clear" w:color="auto" w:fill="FFFFFF"/>
        <w:spacing w:before="150" w:after="15" w:line="240" w:lineRule="auto"/>
        <w:outlineLvl w:val="3"/>
        <w:rPr>
          <w:rFonts w:asciiTheme="majorHAnsi" w:eastAsia="Times New Roman" w:hAnsiTheme="majorHAnsi" w:cs="Arial"/>
          <w:color w:val="202E31"/>
          <w:sz w:val="28"/>
          <w:szCs w:val="28"/>
        </w:rPr>
      </w:pPr>
      <w:r w:rsidRPr="004A58BB">
        <w:rPr>
          <w:rFonts w:asciiTheme="majorHAnsi" w:eastAsia="Times New Roman" w:hAnsiTheme="majorHAnsi" w:cs="Arial"/>
          <w:color w:val="202E31"/>
          <w:sz w:val="28"/>
          <w:szCs w:val="28"/>
        </w:rPr>
        <w:t>Drying Cylinder</w:t>
      </w:r>
    </w:p>
    <w:p w:rsidR="004A58BB" w:rsidRPr="004A58BB" w:rsidRDefault="004A58BB" w:rsidP="004A58BB">
      <w:pPr>
        <w:shd w:val="clear" w:color="auto" w:fill="FFFFFF"/>
        <w:spacing w:line="375" w:lineRule="atLeast"/>
        <w:ind w:left="75"/>
        <w:rPr>
          <w:rFonts w:asciiTheme="majorHAnsi" w:eastAsia="Times New Roman" w:hAnsiTheme="majorHAnsi" w:cs="Times New Roman"/>
          <w:color w:val="000000"/>
          <w:sz w:val="28"/>
          <w:szCs w:val="28"/>
        </w:rPr>
      </w:pPr>
      <w:r w:rsidRPr="004A58BB">
        <w:rPr>
          <w:rFonts w:asciiTheme="majorHAnsi" w:eastAsia="Times New Roman" w:hAnsiTheme="majorHAnsi" w:cs="Times New Roman"/>
          <w:color w:val="000000"/>
          <w:sz w:val="28"/>
          <w:szCs w:val="28"/>
        </w:rPr>
        <w:t>Drying Cylinder discharges heated aggregate into the storage ring. It is supported on two roller tracks running on nos. guide rollers driven by chain and sprocket wheel. Lifting flights are wear resistant and replaceable.</w:t>
      </w:r>
    </w:p>
    <w:p w:rsidR="004A58BB" w:rsidRPr="004A58BB" w:rsidRDefault="004A58BB" w:rsidP="004A58BB">
      <w:pPr>
        <w:pStyle w:val="ListParagraph"/>
        <w:numPr>
          <w:ilvl w:val="0"/>
          <w:numId w:val="1"/>
        </w:numPr>
        <w:shd w:val="clear" w:color="auto" w:fill="FFFFFF"/>
        <w:spacing w:before="150" w:after="15" w:line="240" w:lineRule="auto"/>
        <w:outlineLvl w:val="3"/>
        <w:rPr>
          <w:rFonts w:asciiTheme="majorHAnsi" w:eastAsia="Times New Roman" w:hAnsiTheme="majorHAnsi" w:cs="Arial"/>
          <w:color w:val="202E31"/>
          <w:sz w:val="28"/>
          <w:szCs w:val="28"/>
        </w:rPr>
      </w:pPr>
      <w:r w:rsidRPr="004A58BB">
        <w:rPr>
          <w:rFonts w:asciiTheme="majorHAnsi" w:eastAsia="Times New Roman" w:hAnsiTheme="majorHAnsi" w:cs="Arial"/>
          <w:color w:val="202E31"/>
          <w:sz w:val="28"/>
          <w:szCs w:val="28"/>
        </w:rPr>
        <w:t>Aggregate Burner</w:t>
      </w:r>
    </w:p>
    <w:p w:rsidR="004A58BB" w:rsidRPr="004A58BB" w:rsidRDefault="004A58BB" w:rsidP="004A58BB">
      <w:pPr>
        <w:shd w:val="clear" w:color="auto" w:fill="FFFFFF"/>
        <w:spacing w:line="375" w:lineRule="atLeast"/>
        <w:ind w:left="75"/>
        <w:rPr>
          <w:rFonts w:asciiTheme="majorHAnsi" w:eastAsia="Times New Roman" w:hAnsiTheme="majorHAnsi" w:cs="Times New Roman"/>
          <w:color w:val="000000"/>
          <w:sz w:val="28"/>
          <w:szCs w:val="28"/>
        </w:rPr>
      </w:pPr>
      <w:proofErr w:type="gramStart"/>
      <w:r w:rsidRPr="004A58BB">
        <w:rPr>
          <w:rFonts w:asciiTheme="majorHAnsi" w:eastAsia="Times New Roman" w:hAnsiTheme="majorHAnsi" w:cs="Times New Roman"/>
          <w:color w:val="000000"/>
          <w:sz w:val="28"/>
          <w:szCs w:val="28"/>
        </w:rPr>
        <w:t>Fitted to the discharge end of the drying cylinder, with a fuel pump for feeding fuel and air blower for supplying air.</w:t>
      </w:r>
      <w:proofErr w:type="gramEnd"/>
    </w:p>
    <w:p w:rsidR="004A58BB" w:rsidRPr="004A58BB" w:rsidRDefault="004A58BB" w:rsidP="004A58BB">
      <w:pPr>
        <w:pStyle w:val="ListParagraph"/>
        <w:numPr>
          <w:ilvl w:val="0"/>
          <w:numId w:val="1"/>
        </w:numPr>
        <w:shd w:val="clear" w:color="auto" w:fill="FFFFFF"/>
        <w:spacing w:before="150" w:after="15" w:line="240" w:lineRule="auto"/>
        <w:outlineLvl w:val="3"/>
        <w:rPr>
          <w:rFonts w:asciiTheme="majorHAnsi" w:eastAsia="Times New Roman" w:hAnsiTheme="majorHAnsi" w:cs="Arial"/>
          <w:color w:val="202E31"/>
          <w:sz w:val="28"/>
          <w:szCs w:val="28"/>
        </w:rPr>
      </w:pPr>
      <w:r w:rsidRPr="004A58BB">
        <w:rPr>
          <w:rFonts w:asciiTheme="majorHAnsi" w:eastAsia="Times New Roman" w:hAnsiTheme="majorHAnsi" w:cs="Arial"/>
          <w:color w:val="202E31"/>
          <w:sz w:val="28"/>
          <w:szCs w:val="28"/>
        </w:rPr>
        <w:t>Air Blower</w:t>
      </w:r>
    </w:p>
    <w:p w:rsidR="004A58BB" w:rsidRPr="004A58BB" w:rsidRDefault="004A58BB" w:rsidP="004A58BB">
      <w:pPr>
        <w:shd w:val="clear" w:color="auto" w:fill="FFFFFF"/>
        <w:spacing w:line="375" w:lineRule="atLeast"/>
        <w:ind w:left="75"/>
        <w:rPr>
          <w:rFonts w:asciiTheme="majorHAnsi" w:eastAsia="Times New Roman" w:hAnsiTheme="majorHAnsi" w:cs="Times New Roman"/>
          <w:color w:val="000000"/>
          <w:sz w:val="28"/>
          <w:szCs w:val="28"/>
        </w:rPr>
      </w:pPr>
      <w:r w:rsidRPr="004A58BB">
        <w:rPr>
          <w:rFonts w:asciiTheme="majorHAnsi" w:eastAsia="Times New Roman" w:hAnsiTheme="majorHAnsi" w:cs="Times New Roman"/>
          <w:color w:val="000000"/>
          <w:sz w:val="28"/>
          <w:szCs w:val="28"/>
        </w:rPr>
        <w:t>Driven by the engine through a v-belt and is of suitable capacity for the burners provided.</w:t>
      </w:r>
    </w:p>
    <w:p w:rsidR="004A58BB" w:rsidRPr="004A58BB" w:rsidRDefault="004A58BB" w:rsidP="004A58BB">
      <w:pPr>
        <w:pStyle w:val="ListParagraph"/>
        <w:numPr>
          <w:ilvl w:val="0"/>
          <w:numId w:val="1"/>
        </w:numPr>
        <w:shd w:val="clear" w:color="auto" w:fill="FFFFFF"/>
        <w:spacing w:before="150" w:after="15" w:line="240" w:lineRule="auto"/>
        <w:outlineLvl w:val="3"/>
        <w:rPr>
          <w:rFonts w:asciiTheme="majorHAnsi" w:eastAsia="Times New Roman" w:hAnsiTheme="majorHAnsi" w:cs="Arial"/>
          <w:color w:val="202E31"/>
          <w:sz w:val="28"/>
          <w:szCs w:val="28"/>
        </w:rPr>
      </w:pPr>
      <w:r w:rsidRPr="004A58BB">
        <w:rPr>
          <w:rFonts w:asciiTheme="majorHAnsi" w:eastAsia="Times New Roman" w:hAnsiTheme="majorHAnsi" w:cs="Arial"/>
          <w:color w:val="202E31"/>
          <w:sz w:val="28"/>
          <w:szCs w:val="28"/>
        </w:rPr>
        <w:t>Storage Ring</w:t>
      </w:r>
    </w:p>
    <w:p w:rsidR="004A58BB" w:rsidRPr="004A58BB" w:rsidRDefault="004A58BB" w:rsidP="004A58BB">
      <w:pPr>
        <w:shd w:val="clear" w:color="auto" w:fill="FFFFFF"/>
        <w:spacing w:line="375" w:lineRule="atLeast"/>
        <w:ind w:left="75"/>
        <w:rPr>
          <w:rFonts w:asciiTheme="majorHAnsi" w:eastAsia="Times New Roman" w:hAnsiTheme="majorHAnsi" w:cs="Times New Roman"/>
          <w:color w:val="000000"/>
          <w:sz w:val="28"/>
          <w:szCs w:val="28"/>
        </w:rPr>
      </w:pPr>
      <w:r w:rsidRPr="004A58BB">
        <w:rPr>
          <w:rFonts w:asciiTheme="majorHAnsi" w:eastAsia="Times New Roman" w:hAnsiTheme="majorHAnsi" w:cs="Times New Roman"/>
          <w:color w:val="000000"/>
          <w:sz w:val="28"/>
          <w:szCs w:val="28"/>
        </w:rPr>
        <w:t>The discharge end of the drying cylinder is provided with a storage ring fitted with lifting buckets which discharge the hot aggregate into the batching chute.</w:t>
      </w:r>
    </w:p>
    <w:p w:rsidR="004A58BB" w:rsidRPr="004A58BB" w:rsidRDefault="004A58BB" w:rsidP="004A58BB">
      <w:pPr>
        <w:pStyle w:val="ListParagraph"/>
        <w:numPr>
          <w:ilvl w:val="0"/>
          <w:numId w:val="1"/>
        </w:numPr>
        <w:shd w:val="clear" w:color="auto" w:fill="FFFFFF"/>
        <w:spacing w:before="150" w:after="15" w:line="240" w:lineRule="auto"/>
        <w:outlineLvl w:val="3"/>
        <w:rPr>
          <w:rFonts w:asciiTheme="majorHAnsi" w:eastAsia="Times New Roman" w:hAnsiTheme="majorHAnsi" w:cs="Arial"/>
          <w:color w:val="202E31"/>
          <w:sz w:val="28"/>
          <w:szCs w:val="28"/>
        </w:rPr>
      </w:pPr>
      <w:r w:rsidRPr="004A58BB">
        <w:rPr>
          <w:rFonts w:asciiTheme="majorHAnsi" w:eastAsia="Times New Roman" w:hAnsiTheme="majorHAnsi" w:cs="Arial"/>
          <w:color w:val="202E31"/>
          <w:sz w:val="28"/>
          <w:szCs w:val="28"/>
        </w:rPr>
        <w:t>Batching Chute</w:t>
      </w:r>
    </w:p>
    <w:p w:rsidR="004A58BB" w:rsidRPr="004A58BB" w:rsidRDefault="004A58BB" w:rsidP="004A58BB">
      <w:pPr>
        <w:shd w:val="clear" w:color="auto" w:fill="FFFFFF"/>
        <w:spacing w:line="375" w:lineRule="atLeast"/>
        <w:ind w:left="75"/>
        <w:rPr>
          <w:rFonts w:asciiTheme="majorHAnsi" w:eastAsia="Times New Roman" w:hAnsiTheme="majorHAnsi" w:cs="Times New Roman"/>
          <w:color w:val="000000"/>
          <w:sz w:val="28"/>
          <w:szCs w:val="28"/>
        </w:rPr>
      </w:pPr>
      <w:r w:rsidRPr="004A58BB">
        <w:rPr>
          <w:rFonts w:asciiTheme="majorHAnsi" w:eastAsia="Times New Roman" w:hAnsiTheme="majorHAnsi" w:cs="Times New Roman"/>
          <w:color w:val="000000"/>
          <w:sz w:val="28"/>
          <w:szCs w:val="28"/>
        </w:rPr>
        <w:t>The batching chute has a fixed volume. Hot aggregate is discharged from chute to paddle mixer by a lever which opens the radial door for discharging the aggregate into the paddle mixer and simultaneously closes a deflector plate at the top of the chute to prevent any material being discharged into the chute while the radial door is open. A thermometer is supplied to register the temperature of the stones in the chute.</w:t>
      </w:r>
    </w:p>
    <w:p w:rsidR="004A58BB" w:rsidRPr="004A58BB" w:rsidRDefault="004A58BB" w:rsidP="004A58BB">
      <w:pPr>
        <w:pStyle w:val="ListParagraph"/>
        <w:numPr>
          <w:ilvl w:val="0"/>
          <w:numId w:val="1"/>
        </w:numPr>
        <w:shd w:val="clear" w:color="auto" w:fill="FFFFFF"/>
        <w:spacing w:before="150" w:after="15" w:line="240" w:lineRule="auto"/>
        <w:outlineLvl w:val="3"/>
        <w:rPr>
          <w:rFonts w:asciiTheme="majorHAnsi" w:eastAsia="Times New Roman" w:hAnsiTheme="majorHAnsi" w:cs="Arial"/>
          <w:color w:val="202E31"/>
          <w:sz w:val="28"/>
          <w:szCs w:val="28"/>
        </w:rPr>
      </w:pPr>
      <w:r w:rsidRPr="004A58BB">
        <w:rPr>
          <w:rFonts w:asciiTheme="majorHAnsi" w:eastAsia="Times New Roman" w:hAnsiTheme="majorHAnsi" w:cs="Arial"/>
          <w:color w:val="202E31"/>
          <w:sz w:val="28"/>
          <w:szCs w:val="28"/>
        </w:rPr>
        <w:lastRenderedPageBreak/>
        <w:t>Drum Hoist</w:t>
      </w:r>
    </w:p>
    <w:p w:rsidR="004A58BB" w:rsidRPr="004A58BB" w:rsidRDefault="004A58BB" w:rsidP="004A58BB">
      <w:pPr>
        <w:shd w:val="clear" w:color="auto" w:fill="FFFFFF"/>
        <w:spacing w:line="375" w:lineRule="atLeast"/>
        <w:ind w:left="75"/>
        <w:rPr>
          <w:rFonts w:asciiTheme="majorHAnsi" w:eastAsia="Times New Roman" w:hAnsiTheme="majorHAnsi" w:cs="Times New Roman"/>
          <w:color w:val="000000"/>
          <w:sz w:val="28"/>
          <w:szCs w:val="28"/>
        </w:rPr>
      </w:pPr>
      <w:r w:rsidRPr="004A58BB">
        <w:rPr>
          <w:rFonts w:asciiTheme="majorHAnsi" w:eastAsia="Times New Roman" w:hAnsiTheme="majorHAnsi" w:cs="Times New Roman"/>
          <w:color w:val="000000"/>
          <w:sz w:val="28"/>
          <w:szCs w:val="28"/>
        </w:rPr>
        <w:t>A wire rope hoist is provided with lifting frame for easy and convenient loading of bitumen from barrels n</w:t>
      </w:r>
      <w:r w:rsidR="00BF1A99">
        <w:rPr>
          <w:rFonts w:asciiTheme="majorHAnsi" w:eastAsia="Times New Roman" w:hAnsiTheme="majorHAnsi" w:cs="Times New Roman"/>
          <w:color w:val="000000"/>
          <w:sz w:val="28"/>
          <w:szCs w:val="28"/>
        </w:rPr>
        <w:t xml:space="preserve"> </w:t>
      </w:r>
      <w:r w:rsidRPr="004A58BB">
        <w:rPr>
          <w:rFonts w:asciiTheme="majorHAnsi" w:eastAsia="Times New Roman" w:hAnsiTheme="majorHAnsi" w:cs="Times New Roman"/>
          <w:color w:val="000000"/>
          <w:sz w:val="28"/>
          <w:szCs w:val="28"/>
        </w:rPr>
        <w:t>to the boiler.</w:t>
      </w:r>
    </w:p>
    <w:p w:rsidR="004A58BB" w:rsidRPr="004A58BB" w:rsidRDefault="004A58BB" w:rsidP="004A58BB">
      <w:pPr>
        <w:pStyle w:val="ListParagraph"/>
        <w:numPr>
          <w:ilvl w:val="0"/>
          <w:numId w:val="1"/>
        </w:numPr>
        <w:shd w:val="clear" w:color="auto" w:fill="FFFFFF"/>
        <w:spacing w:before="150" w:after="15" w:line="240" w:lineRule="auto"/>
        <w:outlineLvl w:val="3"/>
        <w:rPr>
          <w:rFonts w:asciiTheme="majorHAnsi" w:eastAsia="Times New Roman" w:hAnsiTheme="majorHAnsi" w:cs="Arial"/>
          <w:color w:val="202E31"/>
          <w:sz w:val="28"/>
          <w:szCs w:val="28"/>
        </w:rPr>
      </w:pPr>
      <w:r w:rsidRPr="004A58BB">
        <w:rPr>
          <w:rFonts w:asciiTheme="majorHAnsi" w:eastAsia="Times New Roman" w:hAnsiTheme="majorHAnsi" w:cs="Arial"/>
          <w:color w:val="202E31"/>
          <w:sz w:val="28"/>
          <w:szCs w:val="28"/>
        </w:rPr>
        <w:t>Bitumen Supply System</w:t>
      </w:r>
    </w:p>
    <w:p w:rsidR="004A58BB" w:rsidRPr="004A58BB" w:rsidRDefault="004A58BB" w:rsidP="004A58BB">
      <w:pPr>
        <w:shd w:val="clear" w:color="auto" w:fill="FFFFFF"/>
        <w:spacing w:line="375" w:lineRule="atLeast"/>
        <w:ind w:left="75"/>
        <w:rPr>
          <w:rFonts w:asciiTheme="majorHAnsi" w:eastAsia="Times New Roman" w:hAnsiTheme="majorHAnsi" w:cs="Times New Roman"/>
          <w:color w:val="000000"/>
          <w:sz w:val="28"/>
          <w:szCs w:val="28"/>
        </w:rPr>
      </w:pPr>
      <w:r w:rsidRPr="004A58BB">
        <w:rPr>
          <w:rFonts w:asciiTheme="majorHAnsi" w:eastAsia="Times New Roman" w:hAnsiTheme="majorHAnsi" w:cs="Times New Roman"/>
          <w:color w:val="000000"/>
          <w:sz w:val="28"/>
          <w:szCs w:val="28"/>
        </w:rPr>
        <w:t>An integral bitumen boiler and bitumen pump is provided for feeding bitumen into the calibrated bitumen bucket for discharge into the pug mill. The quantity of bitumen can be metered through a 3-way cock.</w:t>
      </w:r>
    </w:p>
    <w:p w:rsidR="004A58BB" w:rsidRPr="004A58BB" w:rsidRDefault="004A58BB" w:rsidP="004A58BB">
      <w:pPr>
        <w:pStyle w:val="ListParagraph"/>
        <w:numPr>
          <w:ilvl w:val="0"/>
          <w:numId w:val="1"/>
        </w:numPr>
        <w:shd w:val="clear" w:color="auto" w:fill="FFFFFF"/>
        <w:spacing w:before="150" w:after="15" w:line="240" w:lineRule="auto"/>
        <w:outlineLvl w:val="3"/>
        <w:rPr>
          <w:rFonts w:asciiTheme="majorHAnsi" w:eastAsia="Times New Roman" w:hAnsiTheme="majorHAnsi" w:cs="Arial"/>
          <w:color w:val="202E31"/>
          <w:sz w:val="28"/>
          <w:szCs w:val="28"/>
        </w:rPr>
      </w:pPr>
      <w:r w:rsidRPr="004A58BB">
        <w:rPr>
          <w:rFonts w:asciiTheme="majorHAnsi" w:eastAsia="Times New Roman" w:hAnsiTheme="majorHAnsi" w:cs="Arial"/>
          <w:color w:val="202E31"/>
          <w:sz w:val="28"/>
          <w:szCs w:val="28"/>
        </w:rPr>
        <w:t>Mixer</w:t>
      </w:r>
    </w:p>
    <w:p w:rsidR="004A58BB" w:rsidRPr="004A58BB" w:rsidRDefault="004A58BB" w:rsidP="004A58BB">
      <w:pPr>
        <w:shd w:val="clear" w:color="auto" w:fill="FFFFFF"/>
        <w:spacing w:line="375" w:lineRule="atLeast"/>
        <w:ind w:left="75"/>
        <w:rPr>
          <w:rFonts w:asciiTheme="majorHAnsi" w:eastAsia="Times New Roman" w:hAnsiTheme="majorHAnsi" w:cs="Times New Roman"/>
          <w:color w:val="000000"/>
          <w:sz w:val="28"/>
          <w:szCs w:val="28"/>
        </w:rPr>
      </w:pPr>
      <w:r w:rsidRPr="004A58BB">
        <w:rPr>
          <w:rFonts w:asciiTheme="majorHAnsi" w:eastAsia="Times New Roman" w:hAnsiTheme="majorHAnsi" w:cs="Times New Roman"/>
          <w:color w:val="000000"/>
          <w:sz w:val="28"/>
          <w:szCs w:val="28"/>
        </w:rPr>
        <w:t>The aggregate and bitumen are mixed in a paddle mixer, fitted with two paddle shafts mounted with arms and tips which rotate in opposite directions. The shafts are gear driven and mounted on lubricated bearings. The paddle tips are replaceable and coated with special hard facing alloy to give them longer life in operation. This arrangement provides positive mixing and gives a homogenous mix, which is discharged through a door at the bottom operated by a lever.</w:t>
      </w:r>
    </w:p>
    <w:p w:rsidR="004A58BB" w:rsidRPr="004A58BB" w:rsidRDefault="004A58BB" w:rsidP="004A58BB">
      <w:pPr>
        <w:pStyle w:val="ListParagraph"/>
        <w:numPr>
          <w:ilvl w:val="0"/>
          <w:numId w:val="1"/>
        </w:numPr>
        <w:shd w:val="clear" w:color="auto" w:fill="FFFFFF"/>
        <w:spacing w:before="150" w:after="15" w:line="240" w:lineRule="auto"/>
        <w:outlineLvl w:val="3"/>
        <w:rPr>
          <w:rFonts w:asciiTheme="majorHAnsi" w:eastAsia="Times New Roman" w:hAnsiTheme="majorHAnsi" w:cs="Arial"/>
          <w:color w:val="202E31"/>
          <w:sz w:val="28"/>
          <w:szCs w:val="28"/>
        </w:rPr>
      </w:pPr>
      <w:r w:rsidRPr="004A58BB">
        <w:rPr>
          <w:rFonts w:asciiTheme="majorHAnsi" w:eastAsia="Times New Roman" w:hAnsiTheme="majorHAnsi" w:cs="Arial"/>
          <w:color w:val="202E31"/>
          <w:sz w:val="28"/>
          <w:szCs w:val="28"/>
        </w:rPr>
        <w:t>Chimney</w:t>
      </w:r>
    </w:p>
    <w:p w:rsidR="004A58BB" w:rsidRPr="004A58BB" w:rsidRDefault="004A58BB" w:rsidP="004A58BB">
      <w:pPr>
        <w:shd w:val="clear" w:color="auto" w:fill="FFFFFF"/>
        <w:spacing w:line="375" w:lineRule="atLeast"/>
        <w:ind w:left="75"/>
        <w:rPr>
          <w:rFonts w:asciiTheme="majorHAnsi" w:eastAsia="Times New Roman" w:hAnsiTheme="majorHAnsi" w:cs="Times New Roman"/>
          <w:color w:val="000000"/>
          <w:sz w:val="28"/>
          <w:szCs w:val="28"/>
        </w:rPr>
      </w:pPr>
      <w:r w:rsidRPr="004A58BB">
        <w:rPr>
          <w:rFonts w:asciiTheme="majorHAnsi" w:eastAsia="Times New Roman" w:hAnsiTheme="majorHAnsi" w:cs="Times New Roman"/>
          <w:color w:val="000000"/>
          <w:sz w:val="28"/>
          <w:szCs w:val="28"/>
        </w:rPr>
        <w:t>Chimney for drawing out the hot gases is provided which can be folded during transportation.</w:t>
      </w:r>
    </w:p>
    <w:p w:rsidR="004A58BB" w:rsidRPr="004A58BB" w:rsidRDefault="004A58BB" w:rsidP="004A58BB">
      <w:pPr>
        <w:pStyle w:val="ListParagraph"/>
        <w:numPr>
          <w:ilvl w:val="0"/>
          <w:numId w:val="1"/>
        </w:numPr>
        <w:shd w:val="clear" w:color="auto" w:fill="FFFFFF"/>
        <w:spacing w:before="150" w:after="15" w:line="240" w:lineRule="auto"/>
        <w:outlineLvl w:val="3"/>
        <w:rPr>
          <w:rFonts w:asciiTheme="majorHAnsi" w:eastAsia="Times New Roman" w:hAnsiTheme="majorHAnsi" w:cs="Arial"/>
          <w:color w:val="202E31"/>
          <w:sz w:val="28"/>
          <w:szCs w:val="28"/>
        </w:rPr>
      </w:pPr>
      <w:r w:rsidRPr="004A58BB">
        <w:rPr>
          <w:rFonts w:asciiTheme="majorHAnsi" w:eastAsia="Times New Roman" w:hAnsiTheme="majorHAnsi" w:cs="Arial"/>
          <w:color w:val="202E31"/>
          <w:sz w:val="28"/>
          <w:szCs w:val="28"/>
        </w:rPr>
        <w:t>Chassis</w:t>
      </w:r>
    </w:p>
    <w:p w:rsidR="004A58BB" w:rsidRPr="004A58BB" w:rsidRDefault="004A58BB" w:rsidP="004A58BB">
      <w:pPr>
        <w:shd w:val="clear" w:color="auto" w:fill="FFFFFF"/>
        <w:spacing w:line="375" w:lineRule="atLeast"/>
        <w:ind w:left="75"/>
        <w:rPr>
          <w:rFonts w:asciiTheme="majorHAnsi" w:eastAsia="Times New Roman" w:hAnsiTheme="majorHAnsi" w:cs="Times New Roman"/>
          <w:color w:val="000000"/>
          <w:sz w:val="28"/>
          <w:szCs w:val="28"/>
        </w:rPr>
      </w:pPr>
      <w:r w:rsidRPr="004A58BB">
        <w:rPr>
          <w:rFonts w:asciiTheme="majorHAnsi" w:eastAsia="Times New Roman" w:hAnsiTheme="majorHAnsi" w:cs="Times New Roman"/>
          <w:color w:val="000000"/>
          <w:sz w:val="28"/>
          <w:szCs w:val="28"/>
        </w:rPr>
        <w:t xml:space="preserve">The whole unit is mounted on a strong chassis of welded and bolted construction with rolled and folded steel sections and provided with four pneumatic </w:t>
      </w:r>
      <w:proofErr w:type="spellStart"/>
      <w:r w:rsidRPr="004A58BB">
        <w:rPr>
          <w:rFonts w:asciiTheme="majorHAnsi" w:eastAsia="Times New Roman" w:hAnsiTheme="majorHAnsi" w:cs="Times New Roman"/>
          <w:color w:val="000000"/>
          <w:sz w:val="28"/>
          <w:szCs w:val="28"/>
        </w:rPr>
        <w:t>tyres</w:t>
      </w:r>
      <w:proofErr w:type="spellEnd"/>
      <w:r w:rsidRPr="004A58BB">
        <w:rPr>
          <w:rFonts w:asciiTheme="majorHAnsi" w:eastAsia="Times New Roman" w:hAnsiTheme="majorHAnsi" w:cs="Times New Roman"/>
          <w:color w:val="000000"/>
          <w:sz w:val="28"/>
          <w:szCs w:val="28"/>
        </w:rPr>
        <w:t>. Four strong mechanical parking jacks are fitted.</w:t>
      </w:r>
    </w:p>
    <w:p w:rsidR="004A58BB" w:rsidRPr="004A58BB" w:rsidRDefault="004A58BB" w:rsidP="004A58BB">
      <w:pPr>
        <w:pStyle w:val="ListParagraph"/>
        <w:numPr>
          <w:ilvl w:val="0"/>
          <w:numId w:val="1"/>
        </w:numPr>
        <w:shd w:val="clear" w:color="auto" w:fill="FFFFFF"/>
        <w:spacing w:before="150" w:after="15" w:line="240" w:lineRule="auto"/>
        <w:outlineLvl w:val="3"/>
        <w:rPr>
          <w:rFonts w:asciiTheme="majorHAnsi" w:eastAsia="Times New Roman" w:hAnsiTheme="majorHAnsi" w:cs="Arial"/>
          <w:color w:val="202E31"/>
          <w:sz w:val="28"/>
          <w:szCs w:val="28"/>
        </w:rPr>
      </w:pPr>
      <w:r w:rsidRPr="004A58BB">
        <w:rPr>
          <w:rFonts w:asciiTheme="majorHAnsi" w:eastAsia="Times New Roman" w:hAnsiTheme="majorHAnsi" w:cs="Arial"/>
          <w:color w:val="202E31"/>
          <w:sz w:val="28"/>
          <w:szCs w:val="28"/>
        </w:rPr>
        <w:t>Optional</w:t>
      </w:r>
    </w:p>
    <w:p w:rsidR="004A58BB" w:rsidRDefault="004A58BB" w:rsidP="004A58BB">
      <w:pPr>
        <w:shd w:val="clear" w:color="auto" w:fill="FFFFFF"/>
        <w:spacing w:line="375" w:lineRule="atLeast"/>
        <w:ind w:left="75"/>
        <w:rPr>
          <w:rFonts w:asciiTheme="majorHAnsi" w:eastAsia="Times New Roman" w:hAnsiTheme="majorHAnsi" w:cs="Times New Roman"/>
          <w:color w:val="000000"/>
          <w:sz w:val="28"/>
          <w:szCs w:val="28"/>
        </w:rPr>
      </w:pPr>
      <w:r w:rsidRPr="004A58BB">
        <w:rPr>
          <w:rFonts w:asciiTheme="majorHAnsi" w:eastAsia="Times New Roman" w:hAnsiTheme="majorHAnsi" w:cs="Times New Roman"/>
          <w:color w:val="000000"/>
          <w:sz w:val="28"/>
          <w:szCs w:val="28"/>
        </w:rPr>
        <w:t>Insulated bitumen boiler, overrun and parking brakes, load out conveyor for hot mix material.</w:t>
      </w:r>
    </w:p>
    <w:p w:rsidR="009C2BA8"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9C2BA8"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9C2BA8"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9C2BA8"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9C2BA8"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9C2BA8"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9C2BA8"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9C2BA8"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9C2BA8"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9C2BA8"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9C2BA8"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9C2BA8"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044D61" w:rsidRDefault="00044D61" w:rsidP="004A58BB">
      <w:pPr>
        <w:shd w:val="clear" w:color="auto" w:fill="FFFFFF"/>
        <w:spacing w:line="375" w:lineRule="atLeast"/>
        <w:ind w:left="75"/>
        <w:rPr>
          <w:rFonts w:asciiTheme="majorHAnsi" w:eastAsia="Times New Roman" w:hAnsiTheme="majorHAnsi" w:cs="Times New Roman"/>
          <w:color w:val="000000"/>
          <w:sz w:val="28"/>
          <w:szCs w:val="28"/>
        </w:rPr>
      </w:pPr>
    </w:p>
    <w:tbl>
      <w:tblPr>
        <w:tblStyle w:val="LightGrid-Accent1"/>
        <w:tblW w:w="4443" w:type="pct"/>
        <w:tblLook w:val="04A0"/>
      </w:tblPr>
      <w:tblGrid>
        <w:gridCol w:w="5307"/>
        <w:gridCol w:w="5202"/>
      </w:tblGrid>
      <w:tr w:rsidR="009C2BA8" w:rsidRPr="009C2BA8" w:rsidTr="009C2BA8">
        <w:trPr>
          <w:cnfStyle w:val="100000000000"/>
          <w:trHeight w:val="527"/>
        </w:trPr>
        <w:tc>
          <w:tcPr>
            <w:cnfStyle w:val="001000000000"/>
            <w:tcW w:w="5000" w:type="pct"/>
            <w:gridSpan w:val="2"/>
            <w:hideMark/>
          </w:tcPr>
          <w:p w:rsidR="009C2BA8" w:rsidRPr="009C2BA8" w:rsidRDefault="009C2BA8" w:rsidP="009C2BA8">
            <w:pPr>
              <w:jc w:val="center"/>
              <w:rPr>
                <w:rFonts w:eastAsia="Times New Roman" w:cs="Times New Roman"/>
                <w:color w:val="000000"/>
                <w:sz w:val="24"/>
                <w:szCs w:val="24"/>
              </w:rPr>
            </w:pPr>
            <w:r w:rsidRPr="00F417A0">
              <w:rPr>
                <w:rFonts w:eastAsia="Times New Roman" w:cs="Times New Roman"/>
                <w:color w:val="000000"/>
                <w:sz w:val="24"/>
                <w:szCs w:val="24"/>
              </w:rPr>
              <w:t>Technical Specification</w:t>
            </w:r>
          </w:p>
        </w:tc>
      </w:tr>
      <w:tr w:rsidR="009C2BA8" w:rsidRPr="009C2BA8" w:rsidTr="009C2BA8">
        <w:trPr>
          <w:cnfStyle w:val="000000100000"/>
          <w:trHeight w:val="241"/>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Arial"/>
                <w:color w:val="000000"/>
                <w:sz w:val="24"/>
                <w:szCs w:val="24"/>
              </w:rPr>
              <w:t>Model</w:t>
            </w:r>
          </w:p>
        </w:tc>
        <w:tc>
          <w:tcPr>
            <w:tcW w:w="2475" w:type="pct"/>
            <w:hideMark/>
          </w:tcPr>
          <w:p w:rsidR="009C2BA8" w:rsidRPr="009C2BA8" w:rsidRDefault="0090640A" w:rsidP="009C2BA8">
            <w:pPr>
              <w:cnfStyle w:val="000000100000"/>
              <w:rPr>
                <w:rFonts w:asciiTheme="majorHAnsi" w:eastAsia="Times New Roman" w:hAnsiTheme="majorHAnsi" w:cs="Times New Roman"/>
                <w:b/>
                <w:color w:val="000000"/>
                <w:sz w:val="24"/>
                <w:szCs w:val="24"/>
              </w:rPr>
            </w:pPr>
            <w:r>
              <w:rPr>
                <w:rFonts w:asciiTheme="majorHAnsi" w:eastAsia="Times New Roman" w:hAnsiTheme="majorHAnsi" w:cs="Arial"/>
                <w:b/>
                <w:bCs/>
                <w:color w:val="000000"/>
                <w:sz w:val="24"/>
                <w:szCs w:val="24"/>
              </w:rPr>
              <w:t>Bitumen Mixer Model ACS</w:t>
            </w:r>
            <w:r w:rsidR="009C2BA8" w:rsidRPr="009C2BA8">
              <w:rPr>
                <w:rFonts w:asciiTheme="majorHAnsi" w:eastAsia="Times New Roman" w:hAnsiTheme="majorHAnsi" w:cs="Arial"/>
                <w:b/>
                <w:bCs/>
                <w:color w:val="000000"/>
                <w:sz w:val="24"/>
                <w:szCs w:val="24"/>
              </w:rPr>
              <w:t>-10</w:t>
            </w:r>
          </w:p>
        </w:tc>
      </w:tr>
      <w:tr w:rsidR="009C2BA8" w:rsidRPr="009C2BA8" w:rsidTr="009C2BA8">
        <w:trPr>
          <w:cnfStyle w:val="000000010000"/>
          <w:trHeight w:val="256"/>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Length</w:t>
            </w:r>
          </w:p>
        </w:tc>
        <w:tc>
          <w:tcPr>
            <w:tcW w:w="2475" w:type="pct"/>
            <w:hideMark/>
          </w:tcPr>
          <w:p w:rsidR="009C2BA8" w:rsidRPr="009C2BA8" w:rsidRDefault="009C2BA8" w:rsidP="009C2BA8">
            <w:pPr>
              <w:cnfStyle w:val="00000001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7100 mm.</w:t>
            </w:r>
          </w:p>
        </w:tc>
      </w:tr>
      <w:tr w:rsidR="009C2BA8" w:rsidRPr="009C2BA8" w:rsidTr="009C2BA8">
        <w:trPr>
          <w:cnfStyle w:val="000000100000"/>
          <w:trHeight w:val="271"/>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Width</w:t>
            </w:r>
          </w:p>
        </w:tc>
        <w:tc>
          <w:tcPr>
            <w:tcW w:w="2475" w:type="pct"/>
            <w:hideMark/>
          </w:tcPr>
          <w:p w:rsidR="009C2BA8" w:rsidRPr="009C2BA8" w:rsidRDefault="009C2BA8" w:rsidP="009C2BA8">
            <w:pPr>
              <w:cnfStyle w:val="00000010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2008 mm.</w:t>
            </w:r>
          </w:p>
        </w:tc>
      </w:tr>
      <w:tr w:rsidR="009C2BA8" w:rsidRPr="009C2BA8" w:rsidTr="009C2BA8">
        <w:trPr>
          <w:cnfStyle w:val="000000010000"/>
          <w:trHeight w:val="271"/>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Height with chimney</w:t>
            </w:r>
          </w:p>
        </w:tc>
        <w:tc>
          <w:tcPr>
            <w:tcW w:w="2475" w:type="pct"/>
            <w:hideMark/>
          </w:tcPr>
          <w:p w:rsidR="009C2BA8" w:rsidRPr="009C2BA8" w:rsidRDefault="009C2BA8" w:rsidP="009C2BA8">
            <w:pPr>
              <w:cnfStyle w:val="00000001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5250 mm.</w:t>
            </w:r>
          </w:p>
        </w:tc>
      </w:tr>
      <w:tr w:rsidR="009C2BA8" w:rsidRPr="009C2BA8" w:rsidTr="009C2BA8">
        <w:trPr>
          <w:cnfStyle w:val="000000100000"/>
          <w:trHeight w:val="135"/>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Height with chimney folded</w:t>
            </w:r>
          </w:p>
        </w:tc>
        <w:tc>
          <w:tcPr>
            <w:tcW w:w="2475" w:type="pct"/>
            <w:hideMark/>
          </w:tcPr>
          <w:p w:rsidR="009C2BA8" w:rsidRPr="009C2BA8" w:rsidRDefault="009C2BA8" w:rsidP="009C2BA8">
            <w:pPr>
              <w:spacing w:line="135" w:lineRule="atLeast"/>
              <w:cnfStyle w:val="00000010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2850 mm.</w:t>
            </w:r>
          </w:p>
        </w:tc>
      </w:tr>
      <w:tr w:rsidR="009C2BA8" w:rsidRPr="009C2BA8" w:rsidTr="009C2BA8">
        <w:trPr>
          <w:cnfStyle w:val="000000010000"/>
          <w:trHeight w:val="271"/>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Drier drum diameter (outer)</w:t>
            </w:r>
          </w:p>
        </w:tc>
        <w:tc>
          <w:tcPr>
            <w:tcW w:w="2475" w:type="pct"/>
            <w:hideMark/>
          </w:tcPr>
          <w:p w:rsidR="009C2BA8" w:rsidRPr="009C2BA8" w:rsidRDefault="009C2BA8" w:rsidP="009C2BA8">
            <w:pPr>
              <w:cnfStyle w:val="00000001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700 mm.</w:t>
            </w:r>
          </w:p>
        </w:tc>
      </w:tr>
      <w:tr w:rsidR="009C2BA8" w:rsidRPr="009C2BA8" w:rsidTr="009C2BA8">
        <w:trPr>
          <w:cnfStyle w:val="000000100000"/>
          <w:trHeight w:val="271"/>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Drier drum length</w:t>
            </w:r>
          </w:p>
        </w:tc>
        <w:tc>
          <w:tcPr>
            <w:tcW w:w="2475" w:type="pct"/>
            <w:hideMark/>
          </w:tcPr>
          <w:p w:rsidR="009C2BA8" w:rsidRPr="009C2BA8" w:rsidRDefault="009C2BA8" w:rsidP="009C2BA8">
            <w:pPr>
              <w:cnfStyle w:val="00000010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2008 mm.</w:t>
            </w:r>
          </w:p>
        </w:tc>
      </w:tr>
      <w:tr w:rsidR="009C2BA8" w:rsidRPr="009C2BA8" w:rsidTr="009C2BA8">
        <w:trPr>
          <w:cnfStyle w:val="000000010000"/>
          <w:trHeight w:val="271"/>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Batching chute capacity</w:t>
            </w:r>
          </w:p>
        </w:tc>
        <w:tc>
          <w:tcPr>
            <w:tcW w:w="2475" w:type="pct"/>
            <w:hideMark/>
          </w:tcPr>
          <w:p w:rsidR="009C2BA8" w:rsidRPr="009C2BA8" w:rsidRDefault="009C2BA8" w:rsidP="009C2BA8">
            <w:pPr>
              <w:cnfStyle w:val="00000001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300 kg.</w:t>
            </w:r>
          </w:p>
        </w:tc>
      </w:tr>
      <w:tr w:rsidR="009C2BA8" w:rsidRPr="009C2BA8" w:rsidTr="009C2BA8">
        <w:trPr>
          <w:cnfStyle w:val="000000100000"/>
          <w:trHeight w:val="271"/>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Pug</w:t>
            </w:r>
            <w:r w:rsidR="0090640A">
              <w:rPr>
                <w:rFonts w:eastAsia="Times New Roman" w:cs="Times New Roman"/>
                <w:color w:val="000000"/>
                <w:sz w:val="24"/>
                <w:szCs w:val="24"/>
              </w:rPr>
              <w:t xml:space="preserve"> </w:t>
            </w:r>
            <w:r w:rsidRPr="009C2BA8">
              <w:rPr>
                <w:rFonts w:eastAsia="Times New Roman" w:cs="Times New Roman"/>
                <w:color w:val="000000"/>
                <w:sz w:val="24"/>
                <w:szCs w:val="24"/>
              </w:rPr>
              <w:t>mill capacity</w:t>
            </w:r>
          </w:p>
        </w:tc>
        <w:tc>
          <w:tcPr>
            <w:tcW w:w="2475" w:type="pct"/>
            <w:hideMark/>
          </w:tcPr>
          <w:p w:rsidR="009C2BA8" w:rsidRPr="009C2BA8" w:rsidRDefault="009C2BA8" w:rsidP="009C2BA8">
            <w:pPr>
              <w:cnfStyle w:val="00000010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350 kg.</w:t>
            </w:r>
          </w:p>
        </w:tc>
      </w:tr>
      <w:tr w:rsidR="009C2BA8" w:rsidRPr="009C2BA8" w:rsidTr="009C2BA8">
        <w:trPr>
          <w:cnfStyle w:val="000000010000"/>
          <w:trHeight w:val="271"/>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Bitumen boiler capacity</w:t>
            </w:r>
          </w:p>
        </w:tc>
        <w:tc>
          <w:tcPr>
            <w:tcW w:w="2475" w:type="pct"/>
            <w:hideMark/>
          </w:tcPr>
          <w:p w:rsidR="009C2BA8" w:rsidRPr="009C2BA8" w:rsidRDefault="009C2BA8" w:rsidP="009C2BA8">
            <w:pPr>
              <w:cnfStyle w:val="00000001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 xml:space="preserve">750 </w:t>
            </w:r>
            <w:proofErr w:type="spellStart"/>
            <w:r w:rsidRPr="009C2BA8">
              <w:rPr>
                <w:rFonts w:asciiTheme="majorHAnsi" w:eastAsia="Times New Roman" w:hAnsiTheme="majorHAnsi" w:cs="Times New Roman"/>
                <w:b/>
                <w:color w:val="000000"/>
                <w:sz w:val="24"/>
                <w:szCs w:val="24"/>
              </w:rPr>
              <w:t>ltrs</w:t>
            </w:r>
            <w:proofErr w:type="spellEnd"/>
            <w:r w:rsidRPr="009C2BA8">
              <w:rPr>
                <w:rFonts w:asciiTheme="majorHAnsi" w:eastAsia="Times New Roman" w:hAnsiTheme="majorHAnsi" w:cs="Times New Roman"/>
                <w:b/>
                <w:color w:val="000000"/>
                <w:sz w:val="24"/>
                <w:szCs w:val="24"/>
              </w:rPr>
              <w:t>.</w:t>
            </w:r>
          </w:p>
        </w:tc>
      </w:tr>
      <w:tr w:rsidR="009C2BA8" w:rsidRPr="009C2BA8" w:rsidTr="009C2BA8">
        <w:trPr>
          <w:cnfStyle w:val="000000100000"/>
          <w:trHeight w:val="271"/>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Fuel tank capacity (Burner)</w:t>
            </w:r>
          </w:p>
        </w:tc>
        <w:tc>
          <w:tcPr>
            <w:tcW w:w="2475" w:type="pct"/>
            <w:hideMark/>
          </w:tcPr>
          <w:p w:rsidR="009C2BA8" w:rsidRPr="009C2BA8" w:rsidRDefault="009C2BA8" w:rsidP="009C2BA8">
            <w:pPr>
              <w:cnfStyle w:val="00000010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 xml:space="preserve">175 </w:t>
            </w:r>
            <w:proofErr w:type="spellStart"/>
            <w:r w:rsidRPr="009C2BA8">
              <w:rPr>
                <w:rFonts w:asciiTheme="majorHAnsi" w:eastAsia="Times New Roman" w:hAnsiTheme="majorHAnsi" w:cs="Times New Roman"/>
                <w:b/>
                <w:color w:val="000000"/>
                <w:sz w:val="24"/>
                <w:szCs w:val="24"/>
              </w:rPr>
              <w:t>ltrs</w:t>
            </w:r>
            <w:proofErr w:type="spellEnd"/>
            <w:r w:rsidRPr="009C2BA8">
              <w:rPr>
                <w:rFonts w:asciiTheme="majorHAnsi" w:eastAsia="Times New Roman" w:hAnsiTheme="majorHAnsi" w:cs="Times New Roman"/>
                <w:b/>
                <w:color w:val="000000"/>
                <w:sz w:val="24"/>
                <w:szCs w:val="24"/>
              </w:rPr>
              <w:t>.</w:t>
            </w:r>
          </w:p>
        </w:tc>
      </w:tr>
      <w:tr w:rsidR="009C2BA8" w:rsidRPr="009C2BA8" w:rsidTr="009C2BA8">
        <w:trPr>
          <w:cnfStyle w:val="000000010000"/>
          <w:trHeight w:val="271"/>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Fuel tank capacity (Engine)</w:t>
            </w:r>
          </w:p>
        </w:tc>
        <w:tc>
          <w:tcPr>
            <w:tcW w:w="2475" w:type="pct"/>
            <w:hideMark/>
          </w:tcPr>
          <w:p w:rsidR="009C2BA8" w:rsidRPr="009C2BA8" w:rsidRDefault="009C2BA8" w:rsidP="009C2BA8">
            <w:pPr>
              <w:cnfStyle w:val="00000001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 xml:space="preserve">40 </w:t>
            </w:r>
            <w:proofErr w:type="spellStart"/>
            <w:r w:rsidRPr="009C2BA8">
              <w:rPr>
                <w:rFonts w:asciiTheme="majorHAnsi" w:eastAsia="Times New Roman" w:hAnsiTheme="majorHAnsi" w:cs="Times New Roman"/>
                <w:b/>
                <w:color w:val="000000"/>
                <w:sz w:val="24"/>
                <w:szCs w:val="24"/>
              </w:rPr>
              <w:t>ltrs</w:t>
            </w:r>
            <w:proofErr w:type="spellEnd"/>
            <w:r w:rsidRPr="009C2BA8">
              <w:rPr>
                <w:rFonts w:asciiTheme="majorHAnsi" w:eastAsia="Times New Roman" w:hAnsiTheme="majorHAnsi" w:cs="Times New Roman"/>
                <w:b/>
                <w:color w:val="000000"/>
                <w:sz w:val="24"/>
                <w:szCs w:val="24"/>
              </w:rPr>
              <w:t>.</w:t>
            </w:r>
          </w:p>
        </w:tc>
      </w:tr>
      <w:tr w:rsidR="009C2BA8" w:rsidRPr="009C2BA8" w:rsidTr="009C2BA8">
        <w:trPr>
          <w:cnfStyle w:val="000000100000"/>
          <w:trHeight w:val="271"/>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Bitumen bucket capacity</w:t>
            </w:r>
          </w:p>
        </w:tc>
        <w:tc>
          <w:tcPr>
            <w:tcW w:w="2475" w:type="pct"/>
            <w:hideMark/>
          </w:tcPr>
          <w:p w:rsidR="009C2BA8" w:rsidRPr="009C2BA8" w:rsidRDefault="009C2BA8" w:rsidP="009C2BA8">
            <w:pPr>
              <w:cnfStyle w:val="00000010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 xml:space="preserve">40 </w:t>
            </w:r>
            <w:proofErr w:type="spellStart"/>
            <w:r w:rsidRPr="009C2BA8">
              <w:rPr>
                <w:rFonts w:asciiTheme="majorHAnsi" w:eastAsia="Times New Roman" w:hAnsiTheme="majorHAnsi" w:cs="Times New Roman"/>
                <w:b/>
                <w:color w:val="000000"/>
                <w:sz w:val="24"/>
                <w:szCs w:val="24"/>
              </w:rPr>
              <w:t>ltrs</w:t>
            </w:r>
            <w:proofErr w:type="spellEnd"/>
            <w:r w:rsidRPr="009C2BA8">
              <w:rPr>
                <w:rFonts w:asciiTheme="majorHAnsi" w:eastAsia="Times New Roman" w:hAnsiTheme="majorHAnsi" w:cs="Times New Roman"/>
                <w:b/>
                <w:color w:val="000000"/>
                <w:sz w:val="24"/>
                <w:szCs w:val="24"/>
              </w:rPr>
              <w:t>.</w:t>
            </w:r>
          </w:p>
        </w:tc>
      </w:tr>
      <w:tr w:rsidR="009C2BA8" w:rsidRPr="009C2BA8" w:rsidTr="009C2BA8">
        <w:trPr>
          <w:cnfStyle w:val="000000010000"/>
          <w:trHeight w:val="271"/>
        </w:trPr>
        <w:tc>
          <w:tcPr>
            <w:cnfStyle w:val="001000000000"/>
            <w:tcW w:w="2525" w:type="pct"/>
            <w:hideMark/>
          </w:tcPr>
          <w:p w:rsidR="009C2BA8" w:rsidRPr="009C2BA8" w:rsidRDefault="009C2BA8" w:rsidP="009C2BA8">
            <w:pPr>
              <w:rPr>
                <w:rFonts w:eastAsia="Times New Roman" w:cs="Times New Roman"/>
                <w:color w:val="000000"/>
                <w:sz w:val="24"/>
                <w:szCs w:val="24"/>
              </w:rPr>
            </w:pPr>
            <w:r w:rsidRPr="009C2BA8">
              <w:rPr>
                <w:rFonts w:eastAsia="Times New Roman" w:cs="Times New Roman"/>
                <w:color w:val="000000"/>
                <w:sz w:val="24"/>
                <w:szCs w:val="24"/>
              </w:rPr>
              <w:t>Aggregate size usable</w:t>
            </w:r>
          </w:p>
        </w:tc>
        <w:tc>
          <w:tcPr>
            <w:tcW w:w="2475" w:type="pct"/>
            <w:hideMark/>
          </w:tcPr>
          <w:p w:rsidR="009C2BA8" w:rsidRPr="009C2BA8" w:rsidRDefault="009C2BA8" w:rsidP="009C2BA8">
            <w:pPr>
              <w:cnfStyle w:val="000000010000"/>
              <w:rPr>
                <w:rFonts w:asciiTheme="majorHAnsi" w:eastAsia="Times New Roman" w:hAnsiTheme="majorHAnsi" w:cs="Times New Roman"/>
                <w:b/>
                <w:color w:val="000000"/>
                <w:sz w:val="24"/>
                <w:szCs w:val="24"/>
              </w:rPr>
            </w:pPr>
            <w:r w:rsidRPr="009C2BA8">
              <w:rPr>
                <w:rFonts w:asciiTheme="majorHAnsi" w:eastAsia="Times New Roman" w:hAnsiTheme="majorHAnsi" w:cs="Times New Roman"/>
                <w:b/>
                <w:color w:val="000000"/>
                <w:sz w:val="24"/>
                <w:szCs w:val="24"/>
              </w:rPr>
              <w:t>Up</w:t>
            </w:r>
            <w:r w:rsidR="0090640A">
              <w:rPr>
                <w:rFonts w:asciiTheme="majorHAnsi" w:eastAsia="Times New Roman" w:hAnsiTheme="majorHAnsi" w:cs="Times New Roman"/>
                <w:b/>
                <w:color w:val="000000"/>
                <w:sz w:val="24"/>
                <w:szCs w:val="24"/>
              </w:rPr>
              <w:t xml:space="preserve"> </w:t>
            </w:r>
            <w:r w:rsidRPr="009C2BA8">
              <w:rPr>
                <w:rFonts w:asciiTheme="majorHAnsi" w:eastAsia="Times New Roman" w:hAnsiTheme="majorHAnsi" w:cs="Times New Roman"/>
                <w:b/>
                <w:color w:val="000000"/>
                <w:sz w:val="24"/>
                <w:szCs w:val="24"/>
              </w:rPr>
              <w:t>to 30 mm.</w:t>
            </w:r>
          </w:p>
        </w:tc>
      </w:tr>
    </w:tbl>
    <w:p w:rsidR="009C2BA8" w:rsidRPr="004A58BB" w:rsidRDefault="009C2BA8" w:rsidP="004A58BB">
      <w:pPr>
        <w:shd w:val="clear" w:color="auto" w:fill="FFFFFF"/>
        <w:spacing w:line="375" w:lineRule="atLeast"/>
        <w:ind w:left="75"/>
        <w:rPr>
          <w:rFonts w:asciiTheme="majorHAnsi" w:eastAsia="Times New Roman" w:hAnsiTheme="majorHAnsi" w:cs="Times New Roman"/>
          <w:color w:val="000000"/>
          <w:sz w:val="28"/>
          <w:szCs w:val="28"/>
        </w:rPr>
      </w:pPr>
    </w:p>
    <w:p w:rsidR="00C22DB3" w:rsidRPr="004A58BB" w:rsidRDefault="00C22DB3" w:rsidP="00E8175D">
      <w:pPr>
        <w:pStyle w:val="NoSpacing"/>
        <w:rPr>
          <w:rFonts w:asciiTheme="majorHAnsi" w:hAnsiTheme="majorHAnsi" w:cs="Arial"/>
          <w:b/>
          <w:color w:val="000000" w:themeColor="text1"/>
          <w:sz w:val="28"/>
          <w:szCs w:val="28"/>
        </w:rPr>
      </w:pPr>
    </w:p>
    <w:p w:rsidR="00424AA9" w:rsidRPr="004A58BB" w:rsidRDefault="00424AA9" w:rsidP="00E8175D">
      <w:pPr>
        <w:pStyle w:val="NoSpacing"/>
        <w:rPr>
          <w:rFonts w:asciiTheme="majorHAnsi" w:hAnsiTheme="majorHAnsi"/>
          <w:b/>
          <w:color w:val="000000" w:themeColor="text1"/>
          <w:sz w:val="28"/>
          <w:szCs w:val="28"/>
        </w:rPr>
      </w:pPr>
    </w:p>
    <w:sectPr w:rsidR="00424AA9" w:rsidRPr="004A58BB" w:rsidSect="00C40B86">
      <w:pgSz w:w="12240" w:h="15840"/>
      <w:pgMar w:top="360" w:right="270" w:bottom="18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740A1"/>
    <w:multiLevelType w:val="hybridMultilevel"/>
    <w:tmpl w:val="0E80A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0C5A"/>
    <w:rsid w:val="00044D61"/>
    <w:rsid w:val="000A2304"/>
    <w:rsid w:val="002A33A5"/>
    <w:rsid w:val="0036652A"/>
    <w:rsid w:val="00424AA9"/>
    <w:rsid w:val="004A58BB"/>
    <w:rsid w:val="00570C5A"/>
    <w:rsid w:val="006C02F5"/>
    <w:rsid w:val="008900FB"/>
    <w:rsid w:val="0090640A"/>
    <w:rsid w:val="0091670B"/>
    <w:rsid w:val="009C2BA8"/>
    <w:rsid w:val="009D20AC"/>
    <w:rsid w:val="00BF1A99"/>
    <w:rsid w:val="00C00F6D"/>
    <w:rsid w:val="00C22DB3"/>
    <w:rsid w:val="00C40B86"/>
    <w:rsid w:val="00C51747"/>
    <w:rsid w:val="00C966B9"/>
    <w:rsid w:val="00CA773E"/>
    <w:rsid w:val="00CB3EC3"/>
    <w:rsid w:val="00D27E1F"/>
    <w:rsid w:val="00E8175D"/>
    <w:rsid w:val="00F41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A5"/>
  </w:style>
  <w:style w:type="paragraph" w:styleId="Heading4">
    <w:name w:val="heading 4"/>
    <w:basedOn w:val="Normal"/>
    <w:link w:val="Heading4Char"/>
    <w:uiPriority w:val="9"/>
    <w:qFormat/>
    <w:rsid w:val="004A58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5A"/>
    <w:rPr>
      <w:rFonts w:ascii="Tahoma" w:hAnsi="Tahoma" w:cs="Tahoma"/>
      <w:sz w:val="16"/>
      <w:szCs w:val="16"/>
    </w:rPr>
  </w:style>
  <w:style w:type="paragraph" w:styleId="NormalWeb">
    <w:name w:val="Normal (Web)"/>
    <w:basedOn w:val="Normal"/>
    <w:uiPriority w:val="99"/>
    <w:semiHidden/>
    <w:unhideWhenUsed/>
    <w:rsid w:val="00366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1747"/>
    <w:rPr>
      <w:b/>
      <w:bCs/>
    </w:rPr>
  </w:style>
  <w:style w:type="table" w:customStyle="1" w:styleId="MediumShading1-Accent1">
    <w:name w:val="Medium Shading 1 Accent 1"/>
    <w:basedOn w:val="TableNormal"/>
    <w:uiPriority w:val="63"/>
    <w:rsid w:val="00C5174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
    <w:name w:val="Light Grid Accent 1"/>
    <w:basedOn w:val="TableNormal"/>
    <w:uiPriority w:val="62"/>
    <w:rsid w:val="00C5174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E8175D"/>
    <w:pPr>
      <w:spacing w:after="0" w:line="240" w:lineRule="auto"/>
    </w:pPr>
  </w:style>
  <w:style w:type="character" w:customStyle="1" w:styleId="Heading4Char">
    <w:name w:val="Heading 4 Char"/>
    <w:basedOn w:val="DefaultParagraphFont"/>
    <w:link w:val="Heading4"/>
    <w:uiPriority w:val="9"/>
    <w:rsid w:val="004A58BB"/>
    <w:rPr>
      <w:rFonts w:ascii="Times New Roman" w:eastAsia="Times New Roman" w:hAnsi="Times New Roman" w:cs="Times New Roman"/>
      <w:b/>
      <w:bCs/>
      <w:sz w:val="24"/>
      <w:szCs w:val="24"/>
    </w:rPr>
  </w:style>
  <w:style w:type="paragraph" w:styleId="ListParagraph">
    <w:name w:val="List Paragraph"/>
    <w:basedOn w:val="Normal"/>
    <w:uiPriority w:val="34"/>
    <w:qFormat/>
    <w:rsid w:val="004A58BB"/>
    <w:pPr>
      <w:ind w:left="720"/>
      <w:contextualSpacing/>
    </w:pPr>
  </w:style>
</w:styles>
</file>

<file path=word/webSettings.xml><?xml version="1.0" encoding="utf-8"?>
<w:webSettings xmlns:r="http://schemas.openxmlformats.org/officeDocument/2006/relationships" xmlns:w="http://schemas.openxmlformats.org/wordprocessingml/2006/main">
  <w:divs>
    <w:div w:id="233780856">
      <w:bodyDiv w:val="1"/>
      <w:marLeft w:val="0"/>
      <w:marRight w:val="0"/>
      <w:marTop w:val="0"/>
      <w:marBottom w:val="0"/>
      <w:divBdr>
        <w:top w:val="none" w:sz="0" w:space="0" w:color="auto"/>
        <w:left w:val="none" w:sz="0" w:space="0" w:color="auto"/>
        <w:bottom w:val="none" w:sz="0" w:space="0" w:color="auto"/>
        <w:right w:val="none" w:sz="0" w:space="0" w:color="auto"/>
      </w:divBdr>
    </w:div>
    <w:div w:id="427312138">
      <w:bodyDiv w:val="1"/>
      <w:marLeft w:val="0"/>
      <w:marRight w:val="0"/>
      <w:marTop w:val="0"/>
      <w:marBottom w:val="0"/>
      <w:divBdr>
        <w:top w:val="none" w:sz="0" w:space="0" w:color="auto"/>
        <w:left w:val="none" w:sz="0" w:space="0" w:color="auto"/>
        <w:bottom w:val="none" w:sz="0" w:space="0" w:color="auto"/>
        <w:right w:val="none" w:sz="0" w:space="0" w:color="auto"/>
      </w:divBdr>
    </w:div>
    <w:div w:id="429787899">
      <w:bodyDiv w:val="1"/>
      <w:marLeft w:val="0"/>
      <w:marRight w:val="0"/>
      <w:marTop w:val="0"/>
      <w:marBottom w:val="0"/>
      <w:divBdr>
        <w:top w:val="none" w:sz="0" w:space="0" w:color="auto"/>
        <w:left w:val="none" w:sz="0" w:space="0" w:color="auto"/>
        <w:bottom w:val="none" w:sz="0" w:space="0" w:color="auto"/>
        <w:right w:val="none" w:sz="0" w:space="0" w:color="auto"/>
      </w:divBdr>
      <w:divsChild>
        <w:div w:id="1792170181">
          <w:marLeft w:val="0"/>
          <w:marRight w:val="0"/>
          <w:marTop w:val="0"/>
          <w:marBottom w:val="525"/>
          <w:divBdr>
            <w:top w:val="none" w:sz="0" w:space="0" w:color="auto"/>
            <w:left w:val="none" w:sz="0" w:space="0" w:color="auto"/>
            <w:bottom w:val="none" w:sz="0" w:space="0" w:color="auto"/>
            <w:right w:val="none" w:sz="0" w:space="0" w:color="auto"/>
          </w:divBdr>
          <w:divsChild>
            <w:div w:id="7076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75717">
      <w:bodyDiv w:val="1"/>
      <w:marLeft w:val="0"/>
      <w:marRight w:val="0"/>
      <w:marTop w:val="0"/>
      <w:marBottom w:val="0"/>
      <w:divBdr>
        <w:top w:val="none" w:sz="0" w:space="0" w:color="auto"/>
        <w:left w:val="none" w:sz="0" w:space="0" w:color="auto"/>
        <w:bottom w:val="none" w:sz="0" w:space="0" w:color="auto"/>
        <w:right w:val="none" w:sz="0" w:space="0" w:color="auto"/>
      </w:divBdr>
      <w:divsChild>
        <w:div w:id="1682852651">
          <w:marLeft w:val="0"/>
          <w:marRight w:val="0"/>
          <w:marTop w:val="0"/>
          <w:marBottom w:val="326"/>
          <w:divBdr>
            <w:top w:val="none" w:sz="0" w:space="0" w:color="auto"/>
            <w:left w:val="none" w:sz="0" w:space="0" w:color="auto"/>
            <w:bottom w:val="none" w:sz="0" w:space="0" w:color="auto"/>
            <w:right w:val="none" w:sz="0" w:space="0" w:color="auto"/>
          </w:divBdr>
          <w:divsChild>
            <w:div w:id="851914461">
              <w:marLeft w:val="0"/>
              <w:marRight w:val="0"/>
              <w:marTop w:val="240"/>
              <w:marBottom w:val="326"/>
              <w:divBdr>
                <w:top w:val="none" w:sz="0" w:space="0" w:color="auto"/>
                <w:left w:val="none" w:sz="0" w:space="0" w:color="auto"/>
                <w:bottom w:val="none" w:sz="0" w:space="0" w:color="auto"/>
                <w:right w:val="none" w:sz="0" w:space="0" w:color="auto"/>
              </w:divBdr>
            </w:div>
          </w:divsChild>
        </w:div>
        <w:div w:id="2013406874">
          <w:marLeft w:val="0"/>
          <w:marRight w:val="0"/>
          <w:marTop w:val="0"/>
          <w:marBottom w:val="326"/>
          <w:divBdr>
            <w:top w:val="none" w:sz="0" w:space="0" w:color="auto"/>
            <w:left w:val="none" w:sz="0" w:space="0" w:color="auto"/>
            <w:bottom w:val="none" w:sz="0" w:space="0" w:color="auto"/>
            <w:right w:val="none" w:sz="0" w:space="0" w:color="auto"/>
          </w:divBdr>
          <w:divsChild>
            <w:div w:id="1095055945">
              <w:marLeft w:val="0"/>
              <w:marRight w:val="0"/>
              <w:marTop w:val="0"/>
              <w:marBottom w:val="0"/>
              <w:divBdr>
                <w:top w:val="none" w:sz="0" w:space="0" w:color="auto"/>
                <w:left w:val="none" w:sz="0" w:space="0" w:color="auto"/>
                <w:bottom w:val="none" w:sz="0" w:space="0" w:color="auto"/>
                <w:right w:val="none" w:sz="0" w:space="0" w:color="auto"/>
              </w:divBdr>
            </w:div>
            <w:div w:id="252327339">
              <w:marLeft w:val="0"/>
              <w:marRight w:val="0"/>
              <w:marTop w:val="240"/>
              <w:marBottom w:val="326"/>
              <w:divBdr>
                <w:top w:val="none" w:sz="0" w:space="0" w:color="auto"/>
                <w:left w:val="none" w:sz="0" w:space="0" w:color="auto"/>
                <w:bottom w:val="none" w:sz="0" w:space="0" w:color="auto"/>
                <w:right w:val="none" w:sz="0" w:space="0" w:color="auto"/>
              </w:divBdr>
            </w:div>
          </w:divsChild>
        </w:div>
        <w:div w:id="963733115">
          <w:marLeft w:val="0"/>
          <w:marRight w:val="0"/>
          <w:marTop w:val="0"/>
          <w:marBottom w:val="326"/>
          <w:divBdr>
            <w:top w:val="none" w:sz="0" w:space="0" w:color="auto"/>
            <w:left w:val="none" w:sz="0" w:space="0" w:color="auto"/>
            <w:bottom w:val="none" w:sz="0" w:space="0" w:color="auto"/>
            <w:right w:val="none" w:sz="0" w:space="0" w:color="auto"/>
          </w:divBdr>
          <w:divsChild>
            <w:div w:id="2034067599">
              <w:marLeft w:val="0"/>
              <w:marRight w:val="0"/>
              <w:marTop w:val="0"/>
              <w:marBottom w:val="0"/>
              <w:divBdr>
                <w:top w:val="none" w:sz="0" w:space="0" w:color="auto"/>
                <w:left w:val="none" w:sz="0" w:space="0" w:color="auto"/>
                <w:bottom w:val="none" w:sz="0" w:space="0" w:color="auto"/>
                <w:right w:val="none" w:sz="0" w:space="0" w:color="auto"/>
              </w:divBdr>
            </w:div>
            <w:div w:id="1626081058">
              <w:marLeft w:val="0"/>
              <w:marRight w:val="0"/>
              <w:marTop w:val="240"/>
              <w:marBottom w:val="326"/>
              <w:divBdr>
                <w:top w:val="none" w:sz="0" w:space="0" w:color="auto"/>
                <w:left w:val="none" w:sz="0" w:space="0" w:color="auto"/>
                <w:bottom w:val="none" w:sz="0" w:space="0" w:color="auto"/>
                <w:right w:val="none" w:sz="0" w:space="0" w:color="auto"/>
              </w:divBdr>
            </w:div>
          </w:divsChild>
        </w:div>
        <w:div w:id="2079017941">
          <w:marLeft w:val="0"/>
          <w:marRight w:val="0"/>
          <w:marTop w:val="0"/>
          <w:marBottom w:val="326"/>
          <w:divBdr>
            <w:top w:val="none" w:sz="0" w:space="0" w:color="auto"/>
            <w:left w:val="none" w:sz="0" w:space="0" w:color="auto"/>
            <w:bottom w:val="none" w:sz="0" w:space="0" w:color="auto"/>
            <w:right w:val="none" w:sz="0" w:space="0" w:color="auto"/>
          </w:divBdr>
          <w:divsChild>
            <w:div w:id="465896607">
              <w:marLeft w:val="0"/>
              <w:marRight w:val="0"/>
              <w:marTop w:val="0"/>
              <w:marBottom w:val="0"/>
              <w:divBdr>
                <w:top w:val="none" w:sz="0" w:space="0" w:color="auto"/>
                <w:left w:val="none" w:sz="0" w:space="0" w:color="auto"/>
                <w:bottom w:val="none" w:sz="0" w:space="0" w:color="auto"/>
                <w:right w:val="none" w:sz="0" w:space="0" w:color="auto"/>
              </w:divBdr>
            </w:div>
            <w:div w:id="1474175772">
              <w:marLeft w:val="0"/>
              <w:marRight w:val="0"/>
              <w:marTop w:val="240"/>
              <w:marBottom w:val="326"/>
              <w:divBdr>
                <w:top w:val="none" w:sz="0" w:space="0" w:color="auto"/>
                <w:left w:val="none" w:sz="0" w:space="0" w:color="auto"/>
                <w:bottom w:val="none" w:sz="0" w:space="0" w:color="auto"/>
                <w:right w:val="none" w:sz="0" w:space="0" w:color="auto"/>
              </w:divBdr>
            </w:div>
          </w:divsChild>
        </w:div>
        <w:div w:id="1297569067">
          <w:marLeft w:val="0"/>
          <w:marRight w:val="0"/>
          <w:marTop w:val="0"/>
          <w:marBottom w:val="326"/>
          <w:divBdr>
            <w:top w:val="none" w:sz="0" w:space="0" w:color="auto"/>
            <w:left w:val="none" w:sz="0" w:space="0" w:color="auto"/>
            <w:bottom w:val="none" w:sz="0" w:space="0" w:color="auto"/>
            <w:right w:val="none" w:sz="0" w:space="0" w:color="auto"/>
          </w:divBdr>
          <w:divsChild>
            <w:div w:id="1313558295">
              <w:marLeft w:val="0"/>
              <w:marRight w:val="0"/>
              <w:marTop w:val="0"/>
              <w:marBottom w:val="0"/>
              <w:divBdr>
                <w:top w:val="none" w:sz="0" w:space="0" w:color="auto"/>
                <w:left w:val="none" w:sz="0" w:space="0" w:color="auto"/>
                <w:bottom w:val="none" w:sz="0" w:space="0" w:color="auto"/>
                <w:right w:val="none" w:sz="0" w:space="0" w:color="auto"/>
              </w:divBdr>
            </w:div>
            <w:div w:id="986664797">
              <w:marLeft w:val="0"/>
              <w:marRight w:val="0"/>
              <w:marTop w:val="240"/>
              <w:marBottom w:val="326"/>
              <w:divBdr>
                <w:top w:val="none" w:sz="0" w:space="0" w:color="auto"/>
                <w:left w:val="none" w:sz="0" w:space="0" w:color="auto"/>
                <w:bottom w:val="none" w:sz="0" w:space="0" w:color="auto"/>
                <w:right w:val="none" w:sz="0" w:space="0" w:color="auto"/>
              </w:divBdr>
            </w:div>
          </w:divsChild>
        </w:div>
        <w:div w:id="308871636">
          <w:marLeft w:val="0"/>
          <w:marRight w:val="0"/>
          <w:marTop w:val="0"/>
          <w:marBottom w:val="326"/>
          <w:divBdr>
            <w:top w:val="none" w:sz="0" w:space="0" w:color="auto"/>
            <w:left w:val="none" w:sz="0" w:space="0" w:color="auto"/>
            <w:bottom w:val="none" w:sz="0" w:space="0" w:color="auto"/>
            <w:right w:val="none" w:sz="0" w:space="0" w:color="auto"/>
          </w:divBdr>
          <w:divsChild>
            <w:div w:id="1929998372">
              <w:marLeft w:val="0"/>
              <w:marRight w:val="0"/>
              <w:marTop w:val="0"/>
              <w:marBottom w:val="0"/>
              <w:divBdr>
                <w:top w:val="none" w:sz="0" w:space="0" w:color="auto"/>
                <w:left w:val="none" w:sz="0" w:space="0" w:color="auto"/>
                <w:bottom w:val="none" w:sz="0" w:space="0" w:color="auto"/>
                <w:right w:val="none" w:sz="0" w:space="0" w:color="auto"/>
              </w:divBdr>
            </w:div>
            <w:div w:id="1254556746">
              <w:marLeft w:val="0"/>
              <w:marRight w:val="0"/>
              <w:marTop w:val="240"/>
              <w:marBottom w:val="326"/>
              <w:divBdr>
                <w:top w:val="none" w:sz="0" w:space="0" w:color="auto"/>
                <w:left w:val="none" w:sz="0" w:space="0" w:color="auto"/>
                <w:bottom w:val="none" w:sz="0" w:space="0" w:color="auto"/>
                <w:right w:val="none" w:sz="0" w:space="0" w:color="auto"/>
              </w:divBdr>
            </w:div>
          </w:divsChild>
        </w:div>
        <w:div w:id="711148296">
          <w:marLeft w:val="0"/>
          <w:marRight w:val="0"/>
          <w:marTop w:val="0"/>
          <w:marBottom w:val="326"/>
          <w:divBdr>
            <w:top w:val="none" w:sz="0" w:space="0" w:color="auto"/>
            <w:left w:val="none" w:sz="0" w:space="0" w:color="auto"/>
            <w:bottom w:val="none" w:sz="0" w:space="0" w:color="auto"/>
            <w:right w:val="none" w:sz="0" w:space="0" w:color="auto"/>
          </w:divBdr>
          <w:divsChild>
            <w:div w:id="892085275">
              <w:marLeft w:val="0"/>
              <w:marRight w:val="0"/>
              <w:marTop w:val="0"/>
              <w:marBottom w:val="0"/>
              <w:divBdr>
                <w:top w:val="none" w:sz="0" w:space="0" w:color="auto"/>
                <w:left w:val="none" w:sz="0" w:space="0" w:color="auto"/>
                <w:bottom w:val="none" w:sz="0" w:space="0" w:color="auto"/>
                <w:right w:val="none" w:sz="0" w:space="0" w:color="auto"/>
              </w:divBdr>
            </w:div>
            <w:div w:id="705443648">
              <w:marLeft w:val="0"/>
              <w:marRight w:val="0"/>
              <w:marTop w:val="240"/>
              <w:marBottom w:val="326"/>
              <w:divBdr>
                <w:top w:val="none" w:sz="0" w:space="0" w:color="auto"/>
                <w:left w:val="none" w:sz="0" w:space="0" w:color="auto"/>
                <w:bottom w:val="none" w:sz="0" w:space="0" w:color="auto"/>
                <w:right w:val="none" w:sz="0" w:space="0" w:color="auto"/>
              </w:divBdr>
            </w:div>
          </w:divsChild>
        </w:div>
        <w:div w:id="1108088189">
          <w:marLeft w:val="0"/>
          <w:marRight w:val="0"/>
          <w:marTop w:val="0"/>
          <w:marBottom w:val="326"/>
          <w:divBdr>
            <w:top w:val="none" w:sz="0" w:space="0" w:color="auto"/>
            <w:left w:val="none" w:sz="0" w:space="0" w:color="auto"/>
            <w:bottom w:val="none" w:sz="0" w:space="0" w:color="auto"/>
            <w:right w:val="none" w:sz="0" w:space="0" w:color="auto"/>
          </w:divBdr>
          <w:divsChild>
            <w:div w:id="932009663">
              <w:marLeft w:val="0"/>
              <w:marRight w:val="0"/>
              <w:marTop w:val="0"/>
              <w:marBottom w:val="0"/>
              <w:divBdr>
                <w:top w:val="none" w:sz="0" w:space="0" w:color="auto"/>
                <w:left w:val="none" w:sz="0" w:space="0" w:color="auto"/>
                <w:bottom w:val="none" w:sz="0" w:space="0" w:color="auto"/>
                <w:right w:val="none" w:sz="0" w:space="0" w:color="auto"/>
              </w:divBdr>
            </w:div>
            <w:div w:id="7754946">
              <w:marLeft w:val="0"/>
              <w:marRight w:val="0"/>
              <w:marTop w:val="240"/>
              <w:marBottom w:val="326"/>
              <w:divBdr>
                <w:top w:val="none" w:sz="0" w:space="0" w:color="auto"/>
                <w:left w:val="none" w:sz="0" w:space="0" w:color="auto"/>
                <w:bottom w:val="none" w:sz="0" w:space="0" w:color="auto"/>
                <w:right w:val="none" w:sz="0" w:space="0" w:color="auto"/>
              </w:divBdr>
            </w:div>
          </w:divsChild>
        </w:div>
        <w:div w:id="759452777">
          <w:marLeft w:val="0"/>
          <w:marRight w:val="0"/>
          <w:marTop w:val="0"/>
          <w:marBottom w:val="326"/>
          <w:divBdr>
            <w:top w:val="none" w:sz="0" w:space="0" w:color="auto"/>
            <w:left w:val="none" w:sz="0" w:space="0" w:color="auto"/>
            <w:bottom w:val="none" w:sz="0" w:space="0" w:color="auto"/>
            <w:right w:val="none" w:sz="0" w:space="0" w:color="auto"/>
          </w:divBdr>
          <w:divsChild>
            <w:div w:id="1573276517">
              <w:marLeft w:val="0"/>
              <w:marRight w:val="0"/>
              <w:marTop w:val="0"/>
              <w:marBottom w:val="0"/>
              <w:divBdr>
                <w:top w:val="none" w:sz="0" w:space="0" w:color="auto"/>
                <w:left w:val="none" w:sz="0" w:space="0" w:color="auto"/>
                <w:bottom w:val="none" w:sz="0" w:space="0" w:color="auto"/>
                <w:right w:val="none" w:sz="0" w:space="0" w:color="auto"/>
              </w:divBdr>
            </w:div>
            <w:div w:id="241304664">
              <w:marLeft w:val="0"/>
              <w:marRight w:val="0"/>
              <w:marTop w:val="240"/>
              <w:marBottom w:val="326"/>
              <w:divBdr>
                <w:top w:val="none" w:sz="0" w:space="0" w:color="auto"/>
                <w:left w:val="none" w:sz="0" w:space="0" w:color="auto"/>
                <w:bottom w:val="none" w:sz="0" w:space="0" w:color="auto"/>
                <w:right w:val="none" w:sz="0" w:space="0" w:color="auto"/>
              </w:divBdr>
            </w:div>
          </w:divsChild>
        </w:div>
        <w:div w:id="791167431">
          <w:marLeft w:val="0"/>
          <w:marRight w:val="0"/>
          <w:marTop w:val="0"/>
          <w:marBottom w:val="326"/>
          <w:divBdr>
            <w:top w:val="none" w:sz="0" w:space="0" w:color="auto"/>
            <w:left w:val="none" w:sz="0" w:space="0" w:color="auto"/>
            <w:bottom w:val="none" w:sz="0" w:space="0" w:color="auto"/>
            <w:right w:val="none" w:sz="0" w:space="0" w:color="auto"/>
          </w:divBdr>
          <w:divsChild>
            <w:div w:id="1525097436">
              <w:marLeft w:val="0"/>
              <w:marRight w:val="0"/>
              <w:marTop w:val="0"/>
              <w:marBottom w:val="0"/>
              <w:divBdr>
                <w:top w:val="none" w:sz="0" w:space="0" w:color="auto"/>
                <w:left w:val="none" w:sz="0" w:space="0" w:color="auto"/>
                <w:bottom w:val="none" w:sz="0" w:space="0" w:color="auto"/>
                <w:right w:val="none" w:sz="0" w:space="0" w:color="auto"/>
              </w:divBdr>
            </w:div>
            <w:div w:id="1323386219">
              <w:marLeft w:val="0"/>
              <w:marRight w:val="0"/>
              <w:marTop w:val="240"/>
              <w:marBottom w:val="326"/>
              <w:divBdr>
                <w:top w:val="none" w:sz="0" w:space="0" w:color="auto"/>
                <w:left w:val="none" w:sz="0" w:space="0" w:color="auto"/>
                <w:bottom w:val="none" w:sz="0" w:space="0" w:color="auto"/>
                <w:right w:val="none" w:sz="0" w:space="0" w:color="auto"/>
              </w:divBdr>
            </w:div>
          </w:divsChild>
        </w:div>
        <w:div w:id="1562516380">
          <w:marLeft w:val="0"/>
          <w:marRight w:val="0"/>
          <w:marTop w:val="0"/>
          <w:marBottom w:val="326"/>
          <w:divBdr>
            <w:top w:val="none" w:sz="0" w:space="0" w:color="auto"/>
            <w:left w:val="none" w:sz="0" w:space="0" w:color="auto"/>
            <w:bottom w:val="none" w:sz="0" w:space="0" w:color="auto"/>
            <w:right w:val="none" w:sz="0" w:space="0" w:color="auto"/>
          </w:divBdr>
          <w:divsChild>
            <w:div w:id="400911795">
              <w:marLeft w:val="0"/>
              <w:marRight w:val="0"/>
              <w:marTop w:val="0"/>
              <w:marBottom w:val="0"/>
              <w:divBdr>
                <w:top w:val="none" w:sz="0" w:space="0" w:color="auto"/>
                <w:left w:val="none" w:sz="0" w:space="0" w:color="auto"/>
                <w:bottom w:val="none" w:sz="0" w:space="0" w:color="auto"/>
                <w:right w:val="none" w:sz="0" w:space="0" w:color="auto"/>
              </w:divBdr>
            </w:div>
            <w:div w:id="298847922">
              <w:marLeft w:val="0"/>
              <w:marRight w:val="0"/>
              <w:marTop w:val="240"/>
              <w:marBottom w:val="326"/>
              <w:divBdr>
                <w:top w:val="none" w:sz="0" w:space="0" w:color="auto"/>
                <w:left w:val="none" w:sz="0" w:space="0" w:color="auto"/>
                <w:bottom w:val="none" w:sz="0" w:space="0" w:color="auto"/>
                <w:right w:val="none" w:sz="0" w:space="0" w:color="auto"/>
              </w:divBdr>
            </w:div>
          </w:divsChild>
        </w:div>
        <w:div w:id="1542399043">
          <w:marLeft w:val="0"/>
          <w:marRight w:val="0"/>
          <w:marTop w:val="0"/>
          <w:marBottom w:val="525"/>
          <w:divBdr>
            <w:top w:val="none" w:sz="0" w:space="0" w:color="auto"/>
            <w:left w:val="none" w:sz="0" w:space="0" w:color="auto"/>
            <w:bottom w:val="none" w:sz="0" w:space="0" w:color="auto"/>
            <w:right w:val="none" w:sz="0" w:space="0" w:color="auto"/>
          </w:divBdr>
          <w:divsChild>
            <w:div w:id="936444991">
              <w:marLeft w:val="0"/>
              <w:marRight w:val="0"/>
              <w:marTop w:val="0"/>
              <w:marBottom w:val="0"/>
              <w:divBdr>
                <w:top w:val="none" w:sz="0" w:space="0" w:color="auto"/>
                <w:left w:val="none" w:sz="0" w:space="0" w:color="auto"/>
                <w:bottom w:val="none" w:sz="0" w:space="0" w:color="auto"/>
                <w:right w:val="none" w:sz="0" w:space="0" w:color="auto"/>
              </w:divBdr>
            </w:div>
            <w:div w:id="1524321965">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 w:id="815729716">
      <w:bodyDiv w:val="1"/>
      <w:marLeft w:val="0"/>
      <w:marRight w:val="0"/>
      <w:marTop w:val="0"/>
      <w:marBottom w:val="0"/>
      <w:divBdr>
        <w:top w:val="none" w:sz="0" w:space="0" w:color="auto"/>
        <w:left w:val="none" w:sz="0" w:space="0" w:color="auto"/>
        <w:bottom w:val="none" w:sz="0" w:space="0" w:color="auto"/>
        <w:right w:val="none" w:sz="0" w:space="0" w:color="auto"/>
      </w:divBdr>
    </w:div>
    <w:div w:id="900017966">
      <w:bodyDiv w:val="1"/>
      <w:marLeft w:val="0"/>
      <w:marRight w:val="0"/>
      <w:marTop w:val="0"/>
      <w:marBottom w:val="0"/>
      <w:divBdr>
        <w:top w:val="none" w:sz="0" w:space="0" w:color="auto"/>
        <w:left w:val="none" w:sz="0" w:space="0" w:color="auto"/>
        <w:bottom w:val="none" w:sz="0" w:space="0" w:color="auto"/>
        <w:right w:val="none" w:sz="0" w:space="0" w:color="auto"/>
      </w:divBdr>
    </w:div>
    <w:div w:id="1150246088">
      <w:bodyDiv w:val="1"/>
      <w:marLeft w:val="0"/>
      <w:marRight w:val="0"/>
      <w:marTop w:val="0"/>
      <w:marBottom w:val="0"/>
      <w:divBdr>
        <w:top w:val="none" w:sz="0" w:space="0" w:color="auto"/>
        <w:left w:val="none" w:sz="0" w:space="0" w:color="auto"/>
        <w:bottom w:val="none" w:sz="0" w:space="0" w:color="auto"/>
        <w:right w:val="none" w:sz="0" w:space="0" w:color="auto"/>
      </w:divBdr>
    </w:div>
    <w:div w:id="1527330138">
      <w:bodyDiv w:val="1"/>
      <w:marLeft w:val="0"/>
      <w:marRight w:val="0"/>
      <w:marTop w:val="0"/>
      <w:marBottom w:val="0"/>
      <w:divBdr>
        <w:top w:val="none" w:sz="0" w:space="0" w:color="auto"/>
        <w:left w:val="none" w:sz="0" w:space="0" w:color="auto"/>
        <w:bottom w:val="none" w:sz="0" w:space="0" w:color="auto"/>
        <w:right w:val="none" w:sz="0" w:space="0" w:color="auto"/>
      </w:divBdr>
    </w:div>
    <w:div w:id="17447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23AB-5A56-44B2-8308-22BA45AC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1051</Words>
  <Characters>5992</Characters>
  <Application>Microsoft Office Word</Application>
  <DocSecurity>0</DocSecurity>
  <Lines>49</Lines>
  <Paragraphs>14</Paragraphs>
  <ScaleCrop>false</ScaleCrop>
  <Company>Office</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2019-10-22T07:12:00Z</dcterms:created>
  <dcterms:modified xsi:type="dcterms:W3CDTF">2019-10-22T10:06:00Z</dcterms:modified>
</cp:coreProperties>
</file>